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C50" w:rsidRPr="00BC2C50" w:rsidRDefault="00BC2C50" w:rsidP="00BC2C50">
      <w:pPr>
        <w:ind w:left="-180" w:right="-180"/>
        <w:contextualSpacing/>
        <w:rPr>
          <w:rFonts w:ascii="Helvetica" w:hAnsi="Helvetica"/>
          <w:b/>
        </w:rPr>
      </w:pPr>
      <w:r w:rsidRPr="00DF5E5C">
        <w:rPr>
          <w:rFonts w:ascii="Helvetica" w:hAnsi="Helvetica" w:cs="Helvetica"/>
          <w:noProof/>
          <w:color w:val="808080"/>
          <w:sz w:val="20"/>
          <w:szCs w:val="20"/>
        </w:rPr>
        <w:drawing>
          <wp:anchor distT="0" distB="0" distL="114300" distR="114300" simplePos="0" relativeHeight="251659264" behindDoc="1" locked="0" layoutInCell="1" allowOverlap="1" wp14:anchorId="279C70CB" wp14:editId="379FF5A9">
            <wp:simplePos x="0" y="0"/>
            <wp:positionH relativeFrom="page">
              <wp:posOffset>7620</wp:posOffset>
            </wp:positionH>
            <wp:positionV relativeFrom="paragraph">
              <wp:posOffset>-1718945</wp:posOffset>
            </wp:positionV>
            <wp:extent cx="7750810"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081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2C50" w:rsidRPr="00BC2C50" w:rsidRDefault="00DF5E5C" w:rsidP="00BC2C50">
      <w:pPr>
        <w:ind w:left="-180" w:right="-180"/>
        <w:contextualSpacing/>
        <w:rPr>
          <w:rFonts w:ascii="Helvetica" w:hAnsi="Helvetica"/>
          <w:b/>
          <w:sz w:val="32"/>
        </w:rPr>
      </w:pPr>
      <w:r w:rsidRPr="00BC2C50">
        <w:rPr>
          <w:rFonts w:ascii="Helvetica" w:hAnsi="Helvetica"/>
          <w:b/>
          <w:sz w:val="32"/>
        </w:rPr>
        <w:t>DIAMOND HARD</w:t>
      </w:r>
    </w:p>
    <w:p w:rsidR="00BC2C50" w:rsidRPr="00C743E0" w:rsidRDefault="00C743E0" w:rsidP="00BC2C50">
      <w:pPr>
        <w:ind w:left="-180" w:right="-180"/>
        <w:contextualSpacing/>
        <w:rPr>
          <w:rStyle w:val="NAM"/>
          <w:rFonts w:ascii="Helvetica" w:eastAsiaTheme="majorEastAsia" w:hAnsi="Helvetica"/>
          <w:b/>
        </w:rPr>
      </w:pPr>
      <w:r w:rsidRPr="00C743E0">
        <w:rPr>
          <w:rStyle w:val="NAM"/>
          <w:rFonts w:ascii="Helvetica" w:eastAsiaTheme="majorEastAsia" w:hAnsi="Helvetica"/>
          <w:b/>
        </w:rPr>
        <w:t>Cast-In-Place Concrete</w:t>
      </w:r>
    </w:p>
    <w:p w:rsidR="00BC2C50" w:rsidRDefault="00BC2C50" w:rsidP="00BC2C50">
      <w:pPr>
        <w:ind w:left="-180" w:right="-180"/>
        <w:contextualSpacing/>
        <w:rPr>
          <w:rFonts w:ascii="Helvetica" w:hAnsi="Helvetica"/>
          <w:sz w:val="20"/>
        </w:rPr>
      </w:pPr>
    </w:p>
    <w:p w:rsidR="00BC2C50" w:rsidRDefault="00BC2C50" w:rsidP="00BC2C50">
      <w:pPr>
        <w:ind w:left="-180" w:right="-180"/>
        <w:contextualSpacing/>
        <w:jc w:val="both"/>
        <w:rPr>
          <w:rFonts w:ascii="Helvetica" w:hAnsi="Helvetica"/>
          <w:b/>
          <w:i/>
          <w:color w:val="0070C0"/>
          <w:sz w:val="20"/>
        </w:rPr>
      </w:pPr>
      <w:r>
        <w:rPr>
          <w:rFonts w:ascii="Helvetica" w:hAnsi="Helvetica"/>
          <w:b/>
          <w:i/>
          <w:color w:val="0070C0"/>
          <w:sz w:val="20"/>
        </w:rPr>
        <w:t>{</w:t>
      </w:r>
      <w:r w:rsidRPr="00DF5E5C">
        <w:rPr>
          <w:rFonts w:ascii="Helvetica" w:hAnsi="Helvetica"/>
          <w:b/>
          <w:i/>
          <w:color w:val="0070C0"/>
          <w:sz w:val="20"/>
        </w:rPr>
        <w:t>Note to Specifier</w:t>
      </w:r>
      <w:r w:rsidRPr="00BC2C50">
        <w:rPr>
          <w:rFonts w:ascii="Helvetica" w:hAnsi="Helvetica"/>
          <w:b/>
          <w:i/>
          <w:color w:val="0070C0"/>
          <w:sz w:val="20"/>
        </w:rPr>
        <w:t xml:space="preserve">: </w:t>
      </w:r>
      <w:r w:rsidR="00DF5E5C" w:rsidRPr="00BC2C50">
        <w:rPr>
          <w:rFonts w:ascii="Helvetica" w:hAnsi="Helvetica"/>
          <w:b/>
          <w:i/>
          <w:color w:val="0070C0"/>
          <w:sz w:val="20"/>
        </w:rPr>
        <w:t>This add-in specification component specifies Euclid Chemical Company, Diamond Hard Liquid Densifier and Sealer for Concrete</w:t>
      </w:r>
      <w:r>
        <w:rPr>
          <w:rFonts w:ascii="Helvetica" w:hAnsi="Helvetica"/>
          <w:b/>
          <w:i/>
          <w:color w:val="0070C0"/>
          <w:sz w:val="20"/>
        </w:rPr>
        <w:t>}</w:t>
      </w:r>
    </w:p>
    <w:p w:rsidR="00BC2C50" w:rsidRPr="00BC2C50" w:rsidRDefault="00BC2C50" w:rsidP="00BC2C50">
      <w:pPr>
        <w:ind w:left="-180" w:right="-180"/>
        <w:contextualSpacing/>
        <w:rPr>
          <w:rFonts w:ascii="Helvetica" w:hAnsi="Helvetica"/>
          <w:b/>
          <w:i/>
          <w:color w:val="0070C0"/>
          <w:sz w:val="16"/>
        </w:rPr>
      </w:pPr>
    </w:p>
    <w:p w:rsidR="00BC2C50" w:rsidRPr="00BC2C50" w:rsidRDefault="00DF5E5C" w:rsidP="00BC2C50">
      <w:pPr>
        <w:ind w:left="-180" w:right="-180"/>
        <w:contextualSpacing/>
        <w:rPr>
          <w:rFonts w:ascii="Helvetica" w:hAnsi="Helvetica"/>
          <w:szCs w:val="26"/>
          <w:shd w:val="clear" w:color="auto" w:fill="FFFFFF"/>
        </w:rPr>
      </w:pPr>
      <w:r w:rsidRPr="00BC2C50">
        <w:rPr>
          <w:rFonts w:ascii="Helvetica" w:hAnsi="Helvetica"/>
          <w:szCs w:val="26"/>
          <w:shd w:val="clear" w:color="auto" w:fill="FFFFFF"/>
        </w:rPr>
        <w:t xml:space="preserve">EUCO DIAMOND HARD sealer is unique blend of silicate and </w:t>
      </w:r>
      <w:proofErr w:type="spellStart"/>
      <w:r w:rsidRPr="00BC2C50">
        <w:rPr>
          <w:rFonts w:ascii="Helvetica" w:hAnsi="Helvetica"/>
          <w:szCs w:val="26"/>
          <w:shd w:val="clear" w:color="auto" w:fill="FFFFFF"/>
        </w:rPr>
        <w:t>siliconate</w:t>
      </w:r>
      <w:proofErr w:type="spellEnd"/>
      <w:r w:rsidRPr="00BC2C50">
        <w:rPr>
          <w:rFonts w:ascii="Helvetica" w:hAnsi="Helvetica"/>
          <w:szCs w:val="26"/>
          <w:shd w:val="clear" w:color="auto" w:fill="FFFFFF"/>
        </w:rPr>
        <w:t xml:space="preserve"> polymers that penetrate concrete surfaces and chemically react to provide an increase in surface density, durability and abrasion resistance.</w:t>
      </w:r>
    </w:p>
    <w:p w:rsidR="00BC2C50" w:rsidRPr="00BC2C50" w:rsidRDefault="00BC2C50" w:rsidP="00BC2C50">
      <w:pPr>
        <w:ind w:left="-180" w:right="-180"/>
        <w:contextualSpacing/>
        <w:rPr>
          <w:rFonts w:ascii="Helvetica" w:hAnsi="Helvetica"/>
          <w:sz w:val="20"/>
          <w:szCs w:val="26"/>
          <w:shd w:val="clear" w:color="auto" w:fill="FFFFFF"/>
        </w:rPr>
      </w:pPr>
    </w:p>
    <w:p w:rsidR="00DF5E5C" w:rsidRPr="00BC2C50" w:rsidRDefault="00DF5E5C" w:rsidP="00BC2C50">
      <w:pPr>
        <w:ind w:left="-180" w:right="-180"/>
        <w:contextualSpacing/>
        <w:jc w:val="both"/>
        <w:rPr>
          <w:rFonts w:ascii="Helvetica" w:hAnsi="Helvetica"/>
        </w:rPr>
      </w:pPr>
      <w:r>
        <w:rPr>
          <w:rFonts w:ascii="Helvetica" w:hAnsi="Helvetica"/>
          <w:b/>
          <w:i/>
          <w:color w:val="0070C0"/>
          <w:sz w:val="20"/>
        </w:rPr>
        <w:t>{</w:t>
      </w:r>
      <w:r w:rsidRPr="00DF5E5C">
        <w:rPr>
          <w:rFonts w:ascii="Helvetica" w:hAnsi="Helvetica"/>
          <w:b/>
          <w:i/>
          <w:color w:val="0070C0"/>
          <w:sz w:val="20"/>
        </w:rPr>
        <w:t>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Pr>
          <w:rFonts w:ascii="Helvetica" w:hAnsi="Helvetica"/>
          <w:b/>
          <w:i/>
          <w:color w:val="0070C0"/>
          <w:sz w:val="20"/>
        </w:rPr>
        <w:t>}</w:t>
      </w:r>
      <w:bookmarkStart w:id="0" w:name="_GoBack"/>
      <w:bookmarkEnd w:id="0"/>
    </w:p>
    <w:p w:rsidR="00BC2C50" w:rsidRDefault="00BC2C50" w:rsidP="00BC2C50">
      <w:pPr>
        <w:pStyle w:val="PR1"/>
        <w:numPr>
          <w:ilvl w:val="0"/>
          <w:numId w:val="0"/>
        </w:numPr>
        <w:tabs>
          <w:tab w:val="clear" w:pos="864"/>
          <w:tab w:val="left" w:pos="-6300"/>
        </w:tabs>
        <w:contextualSpacing/>
        <w:rPr>
          <w:rFonts w:ascii="Helvetica" w:hAnsi="Helvetica"/>
          <w:sz w:val="20"/>
        </w:rPr>
      </w:pPr>
      <w:r>
        <w:rPr>
          <w:rFonts w:ascii="Helvetica" w:hAnsi="Helvetica"/>
          <w:sz w:val="20"/>
        </w:rPr>
        <w:t>1.1</w:t>
      </w:r>
      <w:r>
        <w:rPr>
          <w:rFonts w:ascii="Helvetica" w:hAnsi="Helvetica"/>
          <w:sz w:val="20"/>
        </w:rPr>
        <w:tab/>
        <w:t>QUALITY REQUIREMENTS</w:t>
      </w:r>
    </w:p>
    <w:p w:rsidR="00BC2C50" w:rsidRDefault="00BC2C50" w:rsidP="00BC2C50">
      <w:pPr>
        <w:pStyle w:val="PR1"/>
        <w:numPr>
          <w:ilvl w:val="0"/>
          <w:numId w:val="0"/>
        </w:numPr>
        <w:tabs>
          <w:tab w:val="clear" w:pos="864"/>
          <w:tab w:val="left" w:pos="-6300"/>
        </w:tabs>
        <w:contextualSpacing/>
        <w:rPr>
          <w:rFonts w:ascii="Helvetica" w:hAnsi="Helvetica"/>
          <w:sz w:val="20"/>
        </w:rPr>
      </w:pPr>
    </w:p>
    <w:p w:rsidR="00DF5E5C" w:rsidRDefault="00BC2C50" w:rsidP="00BC2C50">
      <w:pPr>
        <w:pStyle w:val="PR1"/>
        <w:numPr>
          <w:ilvl w:val="0"/>
          <w:numId w:val="0"/>
        </w:numPr>
        <w:tabs>
          <w:tab w:val="clear" w:pos="864"/>
          <w:tab w:val="left" w:pos="-6300"/>
        </w:tabs>
        <w:contextualSpacing/>
        <w:rPr>
          <w:rFonts w:ascii="Helvetica" w:hAnsi="Helvetica"/>
          <w:sz w:val="20"/>
        </w:rPr>
      </w:pPr>
      <w:r>
        <w:rPr>
          <w:rFonts w:ascii="Helvetica" w:hAnsi="Helvetica"/>
          <w:sz w:val="20"/>
        </w:rPr>
        <w:tab/>
        <w:t>A.</w:t>
      </w:r>
      <w:r>
        <w:rPr>
          <w:rFonts w:ascii="Helvetica" w:hAnsi="Helvetica"/>
          <w:sz w:val="20"/>
        </w:rPr>
        <w:tab/>
      </w:r>
      <w:r w:rsidR="00DF5E5C" w:rsidRPr="00DF5E5C">
        <w:rPr>
          <w:rFonts w:ascii="Helvetica" w:hAnsi="Helvetica"/>
          <w:sz w:val="20"/>
        </w:rPr>
        <w:t>Manufacturer: ISO 9001 quality certified as primary manufacturer of specified products.</w:t>
      </w:r>
    </w:p>
    <w:p w:rsidR="00BC2C50" w:rsidRPr="00DF5E5C" w:rsidRDefault="00BC2C50" w:rsidP="00BC2C50">
      <w:pPr>
        <w:pStyle w:val="PR1"/>
        <w:numPr>
          <w:ilvl w:val="0"/>
          <w:numId w:val="0"/>
        </w:numPr>
        <w:contextualSpacing/>
        <w:rPr>
          <w:rFonts w:ascii="Helvetica" w:hAnsi="Helvetica"/>
          <w:sz w:val="20"/>
        </w:rPr>
      </w:pPr>
    </w:p>
    <w:p w:rsidR="00BC2C50" w:rsidRDefault="00BC2C50" w:rsidP="00BC2C50">
      <w:pPr>
        <w:pStyle w:val="PR1"/>
        <w:numPr>
          <w:ilvl w:val="0"/>
          <w:numId w:val="0"/>
        </w:numPr>
        <w:contextualSpacing/>
        <w:rPr>
          <w:rFonts w:ascii="Helvetica" w:hAnsi="Helvetica"/>
          <w:sz w:val="20"/>
        </w:rPr>
      </w:pPr>
      <w:r>
        <w:rPr>
          <w:rFonts w:ascii="Helvetica" w:hAnsi="Helvetica"/>
          <w:sz w:val="20"/>
        </w:rPr>
        <w:t>1.2</w:t>
      </w:r>
      <w:r>
        <w:rPr>
          <w:rFonts w:ascii="Helvetica" w:hAnsi="Helvetica"/>
          <w:sz w:val="20"/>
        </w:rPr>
        <w:tab/>
        <w:t>INFORMATIONAL SUBMITTALS</w:t>
      </w:r>
    </w:p>
    <w:p w:rsidR="00BC2C50" w:rsidRDefault="00BC2C50" w:rsidP="00BC2C50">
      <w:pPr>
        <w:pStyle w:val="PR1"/>
        <w:numPr>
          <w:ilvl w:val="0"/>
          <w:numId w:val="0"/>
        </w:numPr>
        <w:ind w:left="720" w:hanging="720"/>
        <w:contextualSpacing/>
        <w:rPr>
          <w:rFonts w:ascii="Helvetica" w:hAnsi="Helvetica"/>
          <w:sz w:val="20"/>
        </w:rPr>
      </w:pPr>
    </w:p>
    <w:p w:rsidR="00BC2C50" w:rsidRDefault="00BC2C50" w:rsidP="00BC2C50">
      <w:pPr>
        <w:pStyle w:val="PR1"/>
        <w:numPr>
          <w:ilvl w:val="0"/>
          <w:numId w:val="0"/>
        </w:numPr>
        <w:ind w:left="720" w:hanging="720"/>
        <w:contextualSpacing/>
        <w:rPr>
          <w:rFonts w:ascii="Helvetica" w:hAnsi="Helvetica"/>
          <w:sz w:val="20"/>
        </w:rPr>
      </w:pPr>
      <w:r>
        <w:rPr>
          <w:rFonts w:ascii="Helvetica" w:hAnsi="Helvetica"/>
          <w:sz w:val="20"/>
        </w:rPr>
        <w:tab/>
        <w:t>A.</w:t>
      </w:r>
      <w:r>
        <w:rPr>
          <w:rFonts w:ascii="Helvetica" w:hAnsi="Helvetica"/>
          <w:sz w:val="20"/>
        </w:rPr>
        <w:tab/>
      </w:r>
      <w:r w:rsidR="00DF5E5C" w:rsidRPr="00DF5E5C">
        <w:rPr>
          <w:rFonts w:ascii="Helvetica" w:hAnsi="Helvetica"/>
          <w:sz w:val="20"/>
        </w:rPr>
        <w:t xml:space="preserve">Product List: List manufacturer name and product name for each product proposed for </w:t>
      </w:r>
    </w:p>
    <w:p w:rsidR="00DF5E5C" w:rsidRPr="00DF5E5C" w:rsidRDefault="00BC2C50" w:rsidP="00BC2C50">
      <w:pPr>
        <w:pStyle w:val="PR1"/>
        <w:numPr>
          <w:ilvl w:val="0"/>
          <w:numId w:val="0"/>
        </w:numPr>
        <w:ind w:left="720" w:hanging="720"/>
        <w:contextualSpacing/>
        <w:rPr>
          <w:rFonts w:ascii="Helvetica" w:hAnsi="Helvetica"/>
          <w:sz w:val="20"/>
        </w:rPr>
      </w:pPr>
      <w:r>
        <w:rPr>
          <w:rFonts w:ascii="Helvetica" w:hAnsi="Helvetica"/>
          <w:sz w:val="20"/>
        </w:rPr>
        <w:tab/>
      </w:r>
      <w:r>
        <w:rPr>
          <w:rFonts w:ascii="Helvetica" w:hAnsi="Helvetica"/>
          <w:sz w:val="20"/>
        </w:rPr>
        <w:tab/>
      </w:r>
      <w:r>
        <w:rPr>
          <w:rFonts w:ascii="Helvetica" w:hAnsi="Helvetica"/>
          <w:sz w:val="20"/>
        </w:rPr>
        <w:tab/>
      </w:r>
      <w:r w:rsidR="00DF5E5C" w:rsidRPr="00DF5E5C">
        <w:rPr>
          <w:rFonts w:ascii="Helvetica" w:hAnsi="Helvetica"/>
          <w:sz w:val="20"/>
        </w:rPr>
        <w:t>use as concrete admixture and surface treatment.</w:t>
      </w:r>
    </w:p>
    <w:p w:rsidR="00BC2C50" w:rsidRDefault="00BC2C50" w:rsidP="00BC2C50">
      <w:pPr>
        <w:pStyle w:val="PR1"/>
        <w:numPr>
          <w:ilvl w:val="0"/>
          <w:numId w:val="0"/>
        </w:numPr>
        <w:ind w:left="864" w:hanging="576"/>
        <w:contextualSpacing/>
        <w:rPr>
          <w:rFonts w:ascii="Helvetica" w:hAnsi="Helvetica"/>
          <w:sz w:val="20"/>
        </w:rPr>
      </w:pPr>
    </w:p>
    <w:p w:rsidR="00BC2C50" w:rsidRDefault="00BC2C50" w:rsidP="00BC2C50">
      <w:pPr>
        <w:pStyle w:val="PR1"/>
        <w:numPr>
          <w:ilvl w:val="0"/>
          <w:numId w:val="0"/>
        </w:numPr>
        <w:ind w:left="1440" w:hanging="1152"/>
        <w:contextualSpacing/>
        <w:rPr>
          <w:rFonts w:ascii="Helvetica" w:hAnsi="Helvetica"/>
          <w:sz w:val="20"/>
        </w:rPr>
      </w:pPr>
      <w:r>
        <w:rPr>
          <w:rFonts w:ascii="Helvetica" w:hAnsi="Helvetica"/>
          <w:sz w:val="20"/>
        </w:rPr>
        <w:tab/>
        <w:t>B.</w:t>
      </w:r>
      <w:r>
        <w:rPr>
          <w:rFonts w:ascii="Helvetica" w:hAnsi="Helvetica"/>
          <w:sz w:val="20"/>
        </w:rPr>
        <w:tab/>
      </w:r>
      <w:r w:rsidR="00DF5E5C" w:rsidRPr="00DF5E5C">
        <w:rPr>
          <w:rFonts w:ascii="Helvetica" w:hAnsi="Helvetica"/>
          <w:sz w:val="20"/>
        </w:rPr>
        <w:t>Manufacturer Certificate: Indicating products listed on Contractor's Product List are compatible and suitable for the specified application.</w:t>
      </w:r>
    </w:p>
    <w:p w:rsidR="00BC2C50" w:rsidRDefault="00BC2C50" w:rsidP="00BC2C50">
      <w:pPr>
        <w:pStyle w:val="PR1"/>
        <w:numPr>
          <w:ilvl w:val="0"/>
          <w:numId w:val="0"/>
        </w:numPr>
        <w:ind w:left="1440" w:hanging="1152"/>
        <w:contextualSpacing/>
        <w:rPr>
          <w:rFonts w:ascii="Helvetica" w:hAnsi="Helvetica"/>
          <w:sz w:val="20"/>
        </w:rPr>
      </w:pPr>
    </w:p>
    <w:p w:rsidR="00BC2C50" w:rsidRDefault="00BC2C50" w:rsidP="00BC2C50">
      <w:pPr>
        <w:pStyle w:val="PR1"/>
        <w:numPr>
          <w:ilvl w:val="0"/>
          <w:numId w:val="0"/>
        </w:numPr>
        <w:tabs>
          <w:tab w:val="clear" w:pos="864"/>
          <w:tab w:val="left" w:pos="-6300"/>
        </w:tabs>
        <w:contextualSpacing/>
        <w:rPr>
          <w:rFonts w:ascii="Helvetica" w:hAnsi="Helvetica"/>
          <w:sz w:val="20"/>
        </w:rPr>
      </w:pPr>
      <w:r>
        <w:rPr>
          <w:rFonts w:ascii="Helvetica" w:hAnsi="Helvetica"/>
          <w:sz w:val="20"/>
        </w:rPr>
        <w:t>PART 2</w:t>
      </w:r>
      <w:r>
        <w:rPr>
          <w:rFonts w:ascii="Helvetica" w:hAnsi="Helvetica"/>
          <w:sz w:val="20"/>
        </w:rPr>
        <w:tab/>
      </w:r>
      <w:r>
        <w:rPr>
          <w:rFonts w:ascii="Helvetica" w:hAnsi="Helvetica"/>
          <w:sz w:val="20"/>
        </w:rPr>
        <w:tab/>
      </w:r>
      <w:r w:rsidR="00DF5E5C" w:rsidRPr="00DF5E5C">
        <w:rPr>
          <w:rFonts w:ascii="Helvetica" w:hAnsi="Helvetica"/>
          <w:sz w:val="20"/>
        </w:rPr>
        <w:t>PRODUCTS</w:t>
      </w:r>
    </w:p>
    <w:p w:rsidR="00BC2C50" w:rsidRDefault="00BC2C50" w:rsidP="00BC2C50">
      <w:pPr>
        <w:pStyle w:val="PR1"/>
        <w:numPr>
          <w:ilvl w:val="0"/>
          <w:numId w:val="0"/>
        </w:numPr>
        <w:tabs>
          <w:tab w:val="clear" w:pos="864"/>
          <w:tab w:val="left" w:pos="-6300"/>
        </w:tabs>
        <w:contextualSpacing/>
        <w:rPr>
          <w:rFonts w:ascii="Helvetica" w:hAnsi="Helvetica"/>
          <w:sz w:val="20"/>
        </w:rPr>
      </w:pPr>
    </w:p>
    <w:p w:rsidR="00BC2C50" w:rsidRDefault="00BC2C50" w:rsidP="00BC2C50">
      <w:pPr>
        <w:pStyle w:val="PR1"/>
        <w:numPr>
          <w:ilvl w:val="0"/>
          <w:numId w:val="0"/>
        </w:numPr>
        <w:tabs>
          <w:tab w:val="clear" w:pos="864"/>
          <w:tab w:val="left" w:pos="-6300"/>
        </w:tabs>
        <w:contextualSpacing/>
        <w:rPr>
          <w:rFonts w:ascii="Helvetica" w:hAnsi="Helvetica"/>
          <w:sz w:val="20"/>
        </w:rPr>
      </w:pPr>
      <w:r>
        <w:rPr>
          <w:rFonts w:ascii="Helvetica" w:hAnsi="Helvetica"/>
          <w:sz w:val="20"/>
        </w:rPr>
        <w:t>2.1</w:t>
      </w:r>
      <w:r>
        <w:rPr>
          <w:rFonts w:ascii="Helvetica" w:hAnsi="Helvetica"/>
          <w:sz w:val="20"/>
        </w:rPr>
        <w:tab/>
      </w:r>
      <w:r w:rsidR="00DF5E5C" w:rsidRPr="00DF5E5C">
        <w:rPr>
          <w:rFonts w:ascii="Helvetica" w:hAnsi="Helvetica"/>
          <w:sz w:val="20"/>
        </w:rPr>
        <w:t>MANUFACTURERS</w:t>
      </w:r>
    </w:p>
    <w:p w:rsidR="00BC2C50" w:rsidRDefault="00BC2C50" w:rsidP="00BC2C50">
      <w:pPr>
        <w:pStyle w:val="PR1"/>
        <w:numPr>
          <w:ilvl w:val="0"/>
          <w:numId w:val="0"/>
        </w:numPr>
        <w:tabs>
          <w:tab w:val="clear" w:pos="864"/>
          <w:tab w:val="left" w:pos="-6300"/>
        </w:tabs>
        <w:contextualSpacing/>
        <w:rPr>
          <w:rFonts w:ascii="Helvetica" w:hAnsi="Helvetica"/>
          <w:sz w:val="20"/>
        </w:rPr>
      </w:pPr>
    </w:p>
    <w:p w:rsidR="00BC2C50" w:rsidRDefault="00BC2C50" w:rsidP="00BC2C50">
      <w:pPr>
        <w:pStyle w:val="PR1"/>
        <w:numPr>
          <w:ilvl w:val="0"/>
          <w:numId w:val="0"/>
        </w:numPr>
        <w:tabs>
          <w:tab w:val="clear" w:pos="864"/>
          <w:tab w:val="left" w:pos="-6300"/>
        </w:tabs>
        <w:contextualSpacing/>
        <w:rPr>
          <w:rFonts w:ascii="Helvetica" w:hAnsi="Helvetica"/>
          <w:sz w:val="20"/>
        </w:rPr>
      </w:pPr>
      <w:r>
        <w:rPr>
          <w:rFonts w:ascii="Helvetica" w:hAnsi="Helvetica"/>
          <w:sz w:val="20"/>
        </w:rPr>
        <w:tab/>
        <w:t>A.</w:t>
      </w:r>
      <w:r>
        <w:rPr>
          <w:rFonts w:ascii="Helvetica" w:hAnsi="Helvetica"/>
          <w:sz w:val="20"/>
        </w:rPr>
        <w:tab/>
      </w:r>
      <w:r w:rsidR="00DF5E5C" w:rsidRPr="00DF5E5C">
        <w:rPr>
          <w:rFonts w:ascii="Helvetica" w:hAnsi="Helvetica"/>
          <w:sz w:val="20"/>
        </w:rPr>
        <w:t xml:space="preserve">Manufacturer: Provide listed products of Euclid Chemical Co., </w:t>
      </w:r>
      <w:r w:rsidR="00A902AF">
        <w:rPr>
          <w:rFonts w:ascii="Helvetica" w:hAnsi="Helvetica"/>
          <w:sz w:val="20"/>
        </w:rPr>
        <w:t>Cleveland</w:t>
      </w:r>
      <w:r w:rsidR="00DF5E5C" w:rsidRPr="00DF5E5C">
        <w:rPr>
          <w:rFonts w:ascii="Helvetica" w:hAnsi="Helvetica"/>
          <w:sz w:val="20"/>
        </w:rPr>
        <w:t xml:space="preserve">, OH; </w:t>
      </w:r>
    </w:p>
    <w:p w:rsidR="00BC2C50" w:rsidRPr="00BC2C50" w:rsidRDefault="00BC2C50" w:rsidP="00BC2C50">
      <w:pPr>
        <w:pStyle w:val="PR1"/>
        <w:numPr>
          <w:ilvl w:val="0"/>
          <w:numId w:val="0"/>
        </w:numPr>
        <w:tabs>
          <w:tab w:val="clear" w:pos="864"/>
          <w:tab w:val="left" w:pos="-6300"/>
        </w:tabs>
        <w:contextualSpacing/>
        <w:rPr>
          <w:rFonts w:ascii="Helvetica" w:hAnsi="Helvetica"/>
          <w:sz w:val="20"/>
        </w:rPr>
      </w:pPr>
      <w:r w:rsidRPr="00BC2C50">
        <w:rPr>
          <w:rFonts w:ascii="Helvetica" w:hAnsi="Helvetica"/>
          <w:sz w:val="20"/>
        </w:rPr>
        <w:tab/>
      </w:r>
      <w:r w:rsidRPr="00BC2C50">
        <w:rPr>
          <w:rFonts w:ascii="Helvetica" w:hAnsi="Helvetica"/>
          <w:sz w:val="20"/>
        </w:rPr>
        <w:tab/>
      </w:r>
      <w:hyperlink r:id="rId10" w:history="1">
        <w:r w:rsidR="00DF5E5C" w:rsidRPr="00BC2C50">
          <w:rPr>
            <w:rStyle w:val="Hyperlink"/>
            <w:rFonts w:ascii="Helvetica" w:eastAsiaTheme="majorEastAsia" w:hAnsi="Helvetica"/>
            <w:color w:val="auto"/>
            <w:sz w:val="20"/>
          </w:rPr>
          <w:t>www.euclidchemical.com</w:t>
        </w:r>
      </w:hyperlink>
      <w:r w:rsidR="00DF5E5C" w:rsidRPr="00BC2C50">
        <w:rPr>
          <w:rFonts w:ascii="Helvetica" w:hAnsi="Helvetica"/>
          <w:sz w:val="20"/>
        </w:rPr>
        <w:t xml:space="preserve">. </w:t>
      </w:r>
    </w:p>
    <w:p w:rsidR="00BC2C50" w:rsidRDefault="00BC2C50" w:rsidP="00BC2C50">
      <w:pPr>
        <w:pStyle w:val="PR1"/>
        <w:numPr>
          <w:ilvl w:val="0"/>
          <w:numId w:val="0"/>
        </w:numPr>
        <w:tabs>
          <w:tab w:val="clear" w:pos="864"/>
          <w:tab w:val="left" w:pos="-6300"/>
        </w:tabs>
        <w:contextualSpacing/>
        <w:rPr>
          <w:rFonts w:ascii="Helvetica" w:hAnsi="Helvetica"/>
          <w:sz w:val="20"/>
        </w:rPr>
      </w:pPr>
    </w:p>
    <w:p w:rsidR="00BC2C50" w:rsidRDefault="00BC2C50" w:rsidP="00BC2C50">
      <w:pPr>
        <w:pStyle w:val="PR1"/>
        <w:numPr>
          <w:ilvl w:val="0"/>
          <w:numId w:val="0"/>
        </w:numPr>
        <w:tabs>
          <w:tab w:val="clear" w:pos="864"/>
          <w:tab w:val="left" w:pos="-6300"/>
        </w:tabs>
        <w:ind w:left="720" w:hanging="720"/>
        <w:contextualSpacing/>
        <w:rPr>
          <w:rFonts w:ascii="Helvetica" w:hAnsi="Helvetica"/>
          <w:sz w:val="20"/>
        </w:rPr>
      </w:pPr>
      <w:r>
        <w:rPr>
          <w:rFonts w:ascii="Helvetica" w:hAnsi="Helvetica"/>
          <w:sz w:val="20"/>
        </w:rPr>
        <w:tab/>
        <w:t>B.</w:t>
      </w:r>
      <w:r>
        <w:rPr>
          <w:rFonts w:ascii="Helvetica" w:hAnsi="Helvetica"/>
          <w:sz w:val="20"/>
        </w:rPr>
        <w:tab/>
      </w:r>
      <w:r w:rsidR="00DF5E5C" w:rsidRPr="00DF5E5C">
        <w:rPr>
          <w:rFonts w:ascii="Helvetica" w:hAnsi="Helvetica"/>
          <w:sz w:val="20"/>
        </w:rPr>
        <w:t xml:space="preserve">Manufacturer Single Source: Provide liquid densifier sealer and related concrete </w:t>
      </w:r>
    </w:p>
    <w:p w:rsidR="00BC2C50" w:rsidRDefault="00BC2C50" w:rsidP="00BC2C50">
      <w:pPr>
        <w:pStyle w:val="PR1"/>
        <w:numPr>
          <w:ilvl w:val="0"/>
          <w:numId w:val="0"/>
        </w:numPr>
        <w:tabs>
          <w:tab w:val="clear" w:pos="864"/>
          <w:tab w:val="left" w:pos="-6300"/>
        </w:tabs>
        <w:ind w:left="720" w:hanging="720"/>
        <w:contextualSpacing/>
        <w:rPr>
          <w:rFonts w:ascii="Helvetica" w:hAnsi="Helvetica"/>
          <w:sz w:val="20"/>
        </w:rPr>
      </w:pPr>
      <w:r>
        <w:rPr>
          <w:rFonts w:ascii="Helvetica" w:hAnsi="Helvetica"/>
          <w:sz w:val="20"/>
        </w:rPr>
        <w:tab/>
      </w:r>
      <w:r>
        <w:rPr>
          <w:rFonts w:ascii="Helvetica" w:hAnsi="Helvetica"/>
          <w:sz w:val="20"/>
        </w:rPr>
        <w:tab/>
      </w:r>
      <w:proofErr w:type="gramStart"/>
      <w:r w:rsidR="00DF5E5C" w:rsidRPr="00DF5E5C">
        <w:rPr>
          <w:rFonts w:ascii="Helvetica" w:hAnsi="Helvetica"/>
          <w:sz w:val="20"/>
        </w:rPr>
        <w:t>treatment</w:t>
      </w:r>
      <w:proofErr w:type="gramEnd"/>
      <w:r w:rsidR="00DF5E5C" w:rsidRPr="00DF5E5C">
        <w:rPr>
          <w:rFonts w:ascii="Helvetica" w:hAnsi="Helvetica"/>
          <w:sz w:val="20"/>
        </w:rPr>
        <w:t xml:space="preserve"> and admixture products from a single qualified manufacturer.</w:t>
      </w:r>
    </w:p>
    <w:p w:rsidR="00BC2C50" w:rsidRDefault="00BC2C50" w:rsidP="00BC2C50">
      <w:pPr>
        <w:pStyle w:val="PR1"/>
        <w:numPr>
          <w:ilvl w:val="0"/>
          <w:numId w:val="0"/>
        </w:numPr>
        <w:tabs>
          <w:tab w:val="clear" w:pos="864"/>
          <w:tab w:val="left" w:pos="-6300"/>
        </w:tabs>
        <w:ind w:left="720" w:hanging="720"/>
        <w:contextualSpacing/>
        <w:rPr>
          <w:rFonts w:ascii="Helvetica" w:hAnsi="Helvetica"/>
          <w:sz w:val="20"/>
        </w:rPr>
      </w:pPr>
    </w:p>
    <w:p w:rsidR="00BC2C50" w:rsidRDefault="00BC2C50" w:rsidP="00BC2C50">
      <w:pPr>
        <w:pStyle w:val="PR1"/>
        <w:numPr>
          <w:ilvl w:val="0"/>
          <w:numId w:val="0"/>
        </w:numPr>
        <w:tabs>
          <w:tab w:val="clear" w:pos="864"/>
          <w:tab w:val="left" w:pos="-6300"/>
        </w:tabs>
        <w:ind w:left="720" w:hanging="720"/>
        <w:contextualSpacing/>
        <w:rPr>
          <w:rFonts w:ascii="Helvetica" w:hAnsi="Helvetica"/>
          <w:sz w:val="20"/>
        </w:rPr>
      </w:pPr>
      <w:r>
        <w:rPr>
          <w:rFonts w:ascii="Helvetica" w:hAnsi="Helvetica"/>
          <w:sz w:val="20"/>
        </w:rPr>
        <w:t>2.2</w:t>
      </w:r>
      <w:r>
        <w:rPr>
          <w:rFonts w:ascii="Helvetica" w:hAnsi="Helvetica"/>
          <w:sz w:val="20"/>
        </w:rPr>
        <w:tab/>
      </w:r>
      <w:r w:rsidR="00DF5E5C" w:rsidRPr="00DF5E5C">
        <w:rPr>
          <w:rFonts w:ascii="Helvetica" w:hAnsi="Helvetica"/>
          <w:sz w:val="20"/>
        </w:rPr>
        <w:t>LIQUID FLOOR TREATMENTS</w:t>
      </w:r>
    </w:p>
    <w:p w:rsidR="00BC2C50" w:rsidRDefault="00BC2C50" w:rsidP="00BC2C50">
      <w:pPr>
        <w:pStyle w:val="PR1"/>
        <w:numPr>
          <w:ilvl w:val="0"/>
          <w:numId w:val="0"/>
        </w:numPr>
        <w:tabs>
          <w:tab w:val="clear" w:pos="864"/>
          <w:tab w:val="left" w:pos="-6300"/>
        </w:tabs>
        <w:ind w:left="720" w:hanging="720"/>
        <w:contextualSpacing/>
        <w:rPr>
          <w:rFonts w:ascii="Helvetica" w:hAnsi="Helvetica"/>
          <w:sz w:val="20"/>
        </w:rPr>
      </w:pPr>
    </w:p>
    <w:p w:rsidR="00BC2C50" w:rsidRDefault="00BC2C50" w:rsidP="00BC2C50">
      <w:pPr>
        <w:pStyle w:val="PR1"/>
        <w:numPr>
          <w:ilvl w:val="0"/>
          <w:numId w:val="0"/>
        </w:numPr>
        <w:tabs>
          <w:tab w:val="clear" w:pos="864"/>
          <w:tab w:val="left" w:pos="-6300"/>
        </w:tabs>
        <w:ind w:left="864" w:hanging="864"/>
        <w:contextualSpacing/>
        <w:rPr>
          <w:rFonts w:ascii="Helvetica" w:hAnsi="Helvetica"/>
          <w:sz w:val="20"/>
        </w:rPr>
      </w:pPr>
      <w:r>
        <w:rPr>
          <w:rFonts w:ascii="Helvetica" w:hAnsi="Helvetica"/>
          <w:sz w:val="20"/>
        </w:rPr>
        <w:tab/>
        <w:t>A.</w:t>
      </w:r>
      <w:r>
        <w:rPr>
          <w:rFonts w:ascii="Helvetica" w:hAnsi="Helvetica"/>
          <w:sz w:val="20"/>
        </w:rPr>
        <w:tab/>
      </w:r>
      <w:r w:rsidR="00DF5E5C" w:rsidRPr="00DF5E5C">
        <w:rPr>
          <w:rFonts w:ascii="Helvetica" w:hAnsi="Helvetica"/>
          <w:sz w:val="20"/>
        </w:rPr>
        <w:t xml:space="preserve">Liquid Densifier Sealer: High performance, deeply penetrating concrete densifier; </w:t>
      </w:r>
    </w:p>
    <w:p w:rsidR="00BC2C50" w:rsidRDefault="00BC2C50" w:rsidP="00BC2C50">
      <w:pPr>
        <w:pStyle w:val="PR1"/>
        <w:numPr>
          <w:ilvl w:val="0"/>
          <w:numId w:val="0"/>
        </w:numPr>
        <w:tabs>
          <w:tab w:val="clear" w:pos="864"/>
          <w:tab w:val="left" w:pos="-6300"/>
        </w:tabs>
        <w:ind w:left="1440" w:hanging="864"/>
        <w:contextualSpacing/>
        <w:rPr>
          <w:rFonts w:ascii="Helvetica" w:hAnsi="Helvetica"/>
          <w:sz w:val="20"/>
        </w:rPr>
      </w:pPr>
      <w:r>
        <w:rPr>
          <w:rFonts w:ascii="Helvetica" w:hAnsi="Helvetica"/>
          <w:sz w:val="20"/>
        </w:rPr>
        <w:tab/>
      </w:r>
      <w:proofErr w:type="gramStart"/>
      <w:r w:rsidR="00DF5E5C" w:rsidRPr="00DF5E5C">
        <w:rPr>
          <w:rFonts w:ascii="Helvetica" w:hAnsi="Helvetica"/>
          <w:sz w:val="20"/>
        </w:rPr>
        <w:t>odorless</w:t>
      </w:r>
      <w:proofErr w:type="gramEnd"/>
      <w:r w:rsidR="00DF5E5C" w:rsidRPr="00DF5E5C">
        <w:rPr>
          <w:rFonts w:ascii="Helvetica" w:hAnsi="Helvetica"/>
          <w:sz w:val="20"/>
        </w:rPr>
        <w:t xml:space="preserve">, colorless, VOC - compliant, non-yellowing silicate and </w:t>
      </w:r>
      <w:proofErr w:type="spellStart"/>
      <w:r w:rsidR="00DF5E5C" w:rsidRPr="00DF5E5C">
        <w:rPr>
          <w:rFonts w:ascii="Helvetica" w:hAnsi="Helvetica"/>
          <w:sz w:val="20"/>
        </w:rPr>
        <w:t>siliconate</w:t>
      </w:r>
      <w:proofErr w:type="spellEnd"/>
      <w:r w:rsidR="00DF5E5C" w:rsidRPr="00DF5E5C">
        <w:rPr>
          <w:rFonts w:ascii="Helvetica" w:hAnsi="Helvetica"/>
          <w:sz w:val="20"/>
        </w:rPr>
        <w:t xml:space="preserve"> based solution designed to harden, dustproof and protect concrete floors and to resist black rubber tire marks. The compound must contain a minimum solids content of 20% of which 50% is </w:t>
      </w:r>
      <w:proofErr w:type="spellStart"/>
      <w:r w:rsidR="00DF5E5C" w:rsidRPr="00DF5E5C">
        <w:rPr>
          <w:rFonts w:ascii="Helvetica" w:hAnsi="Helvetica"/>
          <w:sz w:val="20"/>
        </w:rPr>
        <w:t>siliconate</w:t>
      </w:r>
      <w:proofErr w:type="spellEnd"/>
      <w:r w:rsidR="00DF5E5C" w:rsidRPr="00DF5E5C">
        <w:rPr>
          <w:rFonts w:ascii="Helvetica" w:hAnsi="Helvetica"/>
          <w:sz w:val="20"/>
        </w:rPr>
        <w:t xml:space="preserve">. </w:t>
      </w:r>
    </w:p>
    <w:p w:rsidR="00BC2C50" w:rsidRDefault="00BC2C50" w:rsidP="00BC2C50">
      <w:pPr>
        <w:pStyle w:val="PR1"/>
        <w:numPr>
          <w:ilvl w:val="0"/>
          <w:numId w:val="0"/>
        </w:numPr>
        <w:tabs>
          <w:tab w:val="clear" w:pos="864"/>
          <w:tab w:val="left" w:pos="-6300"/>
        </w:tabs>
        <w:ind w:left="1440" w:hanging="864"/>
        <w:contextualSpacing/>
        <w:rPr>
          <w:rFonts w:ascii="Helvetica" w:hAnsi="Helvetica"/>
          <w:sz w:val="20"/>
        </w:rPr>
      </w:pPr>
      <w:r>
        <w:rPr>
          <w:rFonts w:ascii="Helvetica" w:hAnsi="Helvetica"/>
          <w:sz w:val="20"/>
        </w:rPr>
        <w:tab/>
        <w:t>1.</w:t>
      </w:r>
      <w:r>
        <w:rPr>
          <w:rFonts w:ascii="Helvetica" w:hAnsi="Helvetica"/>
          <w:sz w:val="20"/>
        </w:rPr>
        <w:tab/>
      </w:r>
      <w:r w:rsidR="00DF5E5C" w:rsidRPr="00DF5E5C">
        <w:rPr>
          <w:rFonts w:ascii="Helvetica" w:hAnsi="Helvetica"/>
          <w:sz w:val="20"/>
        </w:rPr>
        <w:t>Product:</w:t>
      </w:r>
    </w:p>
    <w:p w:rsidR="00BC2C50" w:rsidRPr="00BC2C50" w:rsidRDefault="00DF5E5C" w:rsidP="00BC2C50">
      <w:pPr>
        <w:pStyle w:val="PR1"/>
        <w:numPr>
          <w:ilvl w:val="0"/>
          <w:numId w:val="23"/>
        </w:numPr>
        <w:tabs>
          <w:tab w:val="clear" w:pos="864"/>
          <w:tab w:val="left" w:pos="-6300"/>
        </w:tabs>
        <w:contextualSpacing/>
        <w:rPr>
          <w:rFonts w:ascii="Helvetica" w:hAnsi="Helvetica"/>
          <w:sz w:val="20"/>
        </w:rPr>
      </w:pPr>
      <w:r w:rsidRPr="00BC2C50">
        <w:rPr>
          <w:rFonts w:ascii="Helvetica" w:hAnsi="Helvetica"/>
          <w:sz w:val="20"/>
        </w:rPr>
        <w:t>Basis of Design Product: “</w:t>
      </w:r>
      <w:proofErr w:type="spellStart"/>
      <w:r w:rsidRPr="00BC2C50">
        <w:rPr>
          <w:rFonts w:ascii="Helvetica" w:hAnsi="Helvetica"/>
          <w:sz w:val="20"/>
        </w:rPr>
        <w:t>Euco</w:t>
      </w:r>
      <w:proofErr w:type="spellEnd"/>
      <w:r w:rsidRPr="00BC2C50">
        <w:rPr>
          <w:rFonts w:ascii="Helvetica" w:hAnsi="Helvetica"/>
          <w:sz w:val="20"/>
        </w:rPr>
        <w:t xml:space="preserve"> Diamond Hard” by The Euclid Chemical Co. </w:t>
      </w:r>
      <w:hyperlink r:id="rId11" w:history="1">
        <w:r w:rsidR="00BC2C50" w:rsidRPr="00BC2C50">
          <w:rPr>
            <w:rStyle w:val="Hyperlink"/>
            <w:rFonts w:ascii="Helvetica" w:hAnsi="Helvetica"/>
            <w:color w:val="auto"/>
            <w:sz w:val="20"/>
          </w:rPr>
          <w:t>www.euclidchemical.com</w:t>
        </w:r>
      </w:hyperlink>
    </w:p>
    <w:p w:rsidR="00BC2C50" w:rsidRDefault="00BC2C50" w:rsidP="00BC2C50">
      <w:pPr>
        <w:pStyle w:val="PR1"/>
        <w:keepNext/>
        <w:numPr>
          <w:ilvl w:val="0"/>
          <w:numId w:val="0"/>
        </w:numPr>
        <w:tabs>
          <w:tab w:val="clear" w:pos="864"/>
          <w:tab w:val="left" w:pos="-6300"/>
        </w:tabs>
        <w:contextualSpacing/>
        <w:rPr>
          <w:rFonts w:ascii="Helvetica" w:hAnsi="Helvetica"/>
          <w:sz w:val="20"/>
        </w:rPr>
      </w:pPr>
      <w:r>
        <w:rPr>
          <w:rFonts w:ascii="Helvetica" w:hAnsi="Helvetica"/>
          <w:sz w:val="20"/>
        </w:rPr>
        <w:lastRenderedPageBreak/>
        <w:t>PART 3</w:t>
      </w:r>
      <w:r>
        <w:rPr>
          <w:rFonts w:ascii="Helvetica" w:hAnsi="Helvetica"/>
          <w:sz w:val="20"/>
        </w:rPr>
        <w:tab/>
      </w:r>
      <w:r>
        <w:rPr>
          <w:rFonts w:ascii="Helvetica" w:hAnsi="Helvetica"/>
          <w:sz w:val="20"/>
        </w:rPr>
        <w:tab/>
      </w:r>
      <w:r w:rsidR="00DF5E5C" w:rsidRPr="00BC2C50">
        <w:rPr>
          <w:rFonts w:ascii="Helvetica" w:hAnsi="Helvetica"/>
          <w:sz w:val="20"/>
        </w:rPr>
        <w:t>EXECUTION</w:t>
      </w:r>
    </w:p>
    <w:p w:rsidR="00BC2C50" w:rsidRDefault="00BC2C50" w:rsidP="00BC2C50">
      <w:pPr>
        <w:pStyle w:val="PR1"/>
        <w:keepNext/>
        <w:numPr>
          <w:ilvl w:val="0"/>
          <w:numId w:val="0"/>
        </w:numPr>
        <w:tabs>
          <w:tab w:val="clear" w:pos="864"/>
          <w:tab w:val="left" w:pos="-6300"/>
        </w:tabs>
        <w:contextualSpacing/>
        <w:rPr>
          <w:rFonts w:ascii="Helvetica" w:hAnsi="Helvetica"/>
          <w:sz w:val="20"/>
        </w:rPr>
      </w:pPr>
    </w:p>
    <w:p w:rsidR="00BC2C50" w:rsidRDefault="00BC2C50" w:rsidP="00BC2C50">
      <w:pPr>
        <w:pStyle w:val="PR1"/>
        <w:keepNext/>
        <w:numPr>
          <w:ilvl w:val="0"/>
          <w:numId w:val="0"/>
        </w:numPr>
        <w:tabs>
          <w:tab w:val="clear" w:pos="864"/>
          <w:tab w:val="left" w:pos="-6300"/>
        </w:tabs>
        <w:contextualSpacing/>
        <w:rPr>
          <w:rFonts w:ascii="Helvetica" w:hAnsi="Helvetica"/>
          <w:sz w:val="20"/>
        </w:rPr>
      </w:pPr>
      <w:r>
        <w:rPr>
          <w:rFonts w:ascii="Helvetica" w:hAnsi="Helvetica"/>
          <w:sz w:val="20"/>
        </w:rPr>
        <w:t>3.1</w:t>
      </w:r>
      <w:r>
        <w:rPr>
          <w:rFonts w:ascii="Helvetica" w:hAnsi="Helvetica"/>
          <w:sz w:val="20"/>
        </w:rPr>
        <w:tab/>
      </w:r>
      <w:r w:rsidR="00DF5E5C" w:rsidRPr="00DF5E5C">
        <w:rPr>
          <w:rFonts w:ascii="Helvetica" w:hAnsi="Helvetica"/>
          <w:sz w:val="20"/>
        </w:rPr>
        <w:t>EXAMINATION</w:t>
      </w:r>
    </w:p>
    <w:p w:rsidR="00BC2C50" w:rsidRDefault="00BC2C50" w:rsidP="00BC2C50">
      <w:pPr>
        <w:pStyle w:val="PR1"/>
        <w:keepNext/>
        <w:numPr>
          <w:ilvl w:val="0"/>
          <w:numId w:val="0"/>
        </w:numPr>
        <w:tabs>
          <w:tab w:val="clear" w:pos="864"/>
          <w:tab w:val="left" w:pos="-6300"/>
        </w:tabs>
        <w:contextualSpacing/>
        <w:rPr>
          <w:rFonts w:ascii="Helvetica" w:hAnsi="Helvetica"/>
          <w:sz w:val="20"/>
        </w:rPr>
      </w:pPr>
    </w:p>
    <w:p w:rsidR="00BC2C50" w:rsidRPr="00BC2C50" w:rsidRDefault="00BC2C50" w:rsidP="00BC2C50">
      <w:pPr>
        <w:pStyle w:val="PR1"/>
        <w:keepNext/>
        <w:numPr>
          <w:ilvl w:val="0"/>
          <w:numId w:val="0"/>
        </w:numPr>
        <w:tabs>
          <w:tab w:val="clear" w:pos="864"/>
          <w:tab w:val="left" w:pos="-6300"/>
        </w:tabs>
        <w:contextualSpacing/>
        <w:rPr>
          <w:rFonts w:ascii="Helvetica" w:hAnsi="Helvetica"/>
          <w:b/>
          <w:i/>
          <w:color w:val="0070C0"/>
          <w:sz w:val="20"/>
        </w:rPr>
      </w:pPr>
      <w:r w:rsidRPr="00BC2C50">
        <w:rPr>
          <w:rFonts w:ascii="Helvetica" w:hAnsi="Helvetica"/>
          <w:b/>
          <w:i/>
          <w:color w:val="0070C0"/>
          <w:sz w:val="20"/>
        </w:rPr>
        <w:t xml:space="preserve">{Note to Specifier: </w:t>
      </w:r>
      <w:r w:rsidR="00DF5E5C" w:rsidRPr="00BC2C50">
        <w:rPr>
          <w:rFonts w:ascii="Helvetica" w:hAnsi="Helvetica"/>
          <w:b/>
          <w:i/>
          <w:color w:val="0070C0"/>
          <w:sz w:val="20"/>
        </w:rPr>
        <w:t>Retain this Article when applying liquid densifier sealer to existing concrete surfaces.</w:t>
      </w:r>
      <w:r>
        <w:rPr>
          <w:rFonts w:ascii="Helvetica" w:hAnsi="Helvetica"/>
          <w:b/>
          <w:i/>
          <w:color w:val="0070C0"/>
          <w:sz w:val="20"/>
        </w:rPr>
        <w:t>}</w:t>
      </w:r>
    </w:p>
    <w:p w:rsidR="00BC2C50" w:rsidRPr="00C743E0" w:rsidRDefault="00BC2C50" w:rsidP="00BC2C50">
      <w:pPr>
        <w:pStyle w:val="PR1"/>
        <w:keepNext/>
        <w:numPr>
          <w:ilvl w:val="0"/>
          <w:numId w:val="0"/>
        </w:numPr>
        <w:tabs>
          <w:tab w:val="clear" w:pos="864"/>
          <w:tab w:val="left" w:pos="-6300"/>
        </w:tabs>
        <w:contextualSpacing/>
        <w:rPr>
          <w:rFonts w:ascii="Helvetica" w:hAnsi="Helvetica"/>
          <w:color w:val="0070C0"/>
          <w:sz w:val="20"/>
        </w:rPr>
      </w:pPr>
    </w:p>
    <w:p w:rsidR="00BC2C50" w:rsidRPr="00C743E0" w:rsidRDefault="00BC2C50" w:rsidP="00BC2C50">
      <w:pPr>
        <w:pStyle w:val="PR1"/>
        <w:keepNext/>
        <w:numPr>
          <w:ilvl w:val="0"/>
          <w:numId w:val="0"/>
        </w:numPr>
        <w:tabs>
          <w:tab w:val="clear" w:pos="864"/>
          <w:tab w:val="left" w:pos="-6300"/>
        </w:tabs>
        <w:ind w:left="720" w:hanging="720"/>
        <w:contextualSpacing/>
        <w:rPr>
          <w:rFonts w:ascii="Helvetica" w:hAnsi="Helvetica"/>
          <w:b/>
          <w:color w:val="0070C0"/>
          <w:sz w:val="20"/>
        </w:rPr>
      </w:pPr>
      <w:r w:rsidRPr="00C743E0">
        <w:rPr>
          <w:rFonts w:ascii="Helvetica" w:hAnsi="Helvetica"/>
          <w:color w:val="0070C0"/>
          <w:sz w:val="20"/>
        </w:rPr>
        <w:tab/>
      </w:r>
      <w:r w:rsidRPr="00C743E0">
        <w:rPr>
          <w:rFonts w:ascii="Helvetica" w:hAnsi="Helvetica"/>
          <w:b/>
          <w:color w:val="0070C0"/>
          <w:sz w:val="20"/>
        </w:rPr>
        <w:t>[A.</w:t>
      </w:r>
      <w:r w:rsidRPr="00C743E0">
        <w:rPr>
          <w:rFonts w:ascii="Helvetica" w:hAnsi="Helvetica"/>
          <w:b/>
          <w:color w:val="0070C0"/>
          <w:sz w:val="20"/>
        </w:rPr>
        <w:tab/>
      </w:r>
      <w:r w:rsidR="00DF5E5C" w:rsidRPr="00C743E0">
        <w:rPr>
          <w:rFonts w:ascii="Helvetica" w:hAnsi="Helvetica"/>
          <w:b/>
          <w:color w:val="0070C0"/>
          <w:sz w:val="20"/>
        </w:rPr>
        <w:t>When used on existing concrete, examine concrete surfa</w:t>
      </w:r>
      <w:r w:rsidRPr="00C743E0">
        <w:rPr>
          <w:rFonts w:ascii="Helvetica" w:hAnsi="Helvetica"/>
          <w:b/>
          <w:color w:val="0070C0"/>
          <w:sz w:val="20"/>
        </w:rPr>
        <w:t xml:space="preserve">ces to receive liquid </w:t>
      </w:r>
    </w:p>
    <w:p w:rsidR="00BC2C50" w:rsidRPr="00C743E0" w:rsidRDefault="00BC2C50" w:rsidP="00BC2C50">
      <w:pPr>
        <w:pStyle w:val="PR1"/>
        <w:keepNext/>
        <w:numPr>
          <w:ilvl w:val="0"/>
          <w:numId w:val="0"/>
        </w:numPr>
        <w:tabs>
          <w:tab w:val="clear" w:pos="864"/>
          <w:tab w:val="left" w:pos="-6300"/>
        </w:tabs>
        <w:ind w:left="1440" w:hanging="720"/>
        <w:contextualSpacing/>
        <w:rPr>
          <w:rFonts w:ascii="Helvetica" w:hAnsi="Helvetica"/>
          <w:b/>
          <w:color w:val="0070C0"/>
          <w:sz w:val="20"/>
        </w:rPr>
      </w:pPr>
      <w:r w:rsidRPr="00C743E0">
        <w:rPr>
          <w:rFonts w:ascii="Helvetica" w:hAnsi="Helvetica"/>
          <w:b/>
          <w:color w:val="0070C0"/>
          <w:sz w:val="20"/>
        </w:rPr>
        <w:tab/>
      </w:r>
      <w:proofErr w:type="gramStart"/>
      <w:r w:rsidRPr="00C743E0">
        <w:rPr>
          <w:rFonts w:ascii="Helvetica" w:hAnsi="Helvetica"/>
          <w:b/>
          <w:color w:val="0070C0"/>
          <w:sz w:val="20"/>
        </w:rPr>
        <w:t>densifier</w:t>
      </w:r>
      <w:proofErr w:type="gramEnd"/>
      <w:r w:rsidRPr="00C743E0">
        <w:rPr>
          <w:rFonts w:ascii="Helvetica" w:hAnsi="Helvetica"/>
          <w:b/>
          <w:color w:val="0070C0"/>
          <w:sz w:val="20"/>
        </w:rPr>
        <w:t xml:space="preserve"> </w:t>
      </w:r>
      <w:r w:rsidR="00DF5E5C" w:rsidRPr="00C743E0">
        <w:rPr>
          <w:rFonts w:ascii="Helvetica" w:hAnsi="Helvetica"/>
          <w:b/>
          <w:color w:val="0070C0"/>
          <w:sz w:val="20"/>
        </w:rPr>
        <w:t>sealer. Notify specifier if surfaces do not comply with manufacturer's recommendations. Do not begin surface preparation or application until unacceptable conditions are corrected</w:t>
      </w:r>
      <w:r w:rsidRPr="00C743E0">
        <w:rPr>
          <w:rFonts w:ascii="Helvetica" w:hAnsi="Helvetica"/>
          <w:b/>
          <w:color w:val="0070C0"/>
          <w:sz w:val="20"/>
        </w:rPr>
        <w:t>]</w:t>
      </w:r>
    </w:p>
    <w:p w:rsidR="00BC2C50" w:rsidRDefault="00BC2C50" w:rsidP="00BC2C50">
      <w:pPr>
        <w:pStyle w:val="PR1"/>
        <w:keepNext/>
        <w:numPr>
          <w:ilvl w:val="0"/>
          <w:numId w:val="0"/>
        </w:numPr>
        <w:tabs>
          <w:tab w:val="clear" w:pos="864"/>
          <w:tab w:val="left" w:pos="-6300"/>
        </w:tabs>
        <w:ind w:left="1440" w:hanging="720"/>
        <w:contextualSpacing/>
        <w:rPr>
          <w:rFonts w:ascii="Helvetica" w:hAnsi="Helvetica"/>
          <w:b/>
          <w:sz w:val="20"/>
        </w:rPr>
      </w:pPr>
    </w:p>
    <w:p w:rsidR="00BC2C50" w:rsidRDefault="00BC2C50" w:rsidP="00BC2C50">
      <w:pPr>
        <w:pStyle w:val="PR1"/>
        <w:keepNext/>
        <w:numPr>
          <w:ilvl w:val="0"/>
          <w:numId w:val="0"/>
        </w:numPr>
        <w:tabs>
          <w:tab w:val="clear" w:pos="864"/>
          <w:tab w:val="left" w:pos="-6300"/>
        </w:tabs>
        <w:contextualSpacing/>
        <w:rPr>
          <w:rFonts w:ascii="Helvetica" w:hAnsi="Helvetica"/>
          <w:sz w:val="20"/>
        </w:rPr>
      </w:pPr>
      <w:r>
        <w:rPr>
          <w:rFonts w:ascii="Helvetica" w:hAnsi="Helvetica"/>
          <w:sz w:val="20"/>
        </w:rPr>
        <w:t>3.2</w:t>
      </w:r>
      <w:r>
        <w:rPr>
          <w:rFonts w:ascii="Helvetica" w:hAnsi="Helvetica"/>
          <w:sz w:val="20"/>
        </w:rPr>
        <w:tab/>
        <w:t>PR</w:t>
      </w:r>
      <w:r w:rsidR="00DF5E5C" w:rsidRPr="00DF5E5C">
        <w:rPr>
          <w:rFonts w:ascii="Helvetica" w:hAnsi="Helvetica"/>
          <w:sz w:val="20"/>
        </w:rPr>
        <w:t>EPARATION</w:t>
      </w:r>
    </w:p>
    <w:p w:rsidR="00BC2C50" w:rsidRDefault="00BC2C50" w:rsidP="00BC2C50">
      <w:pPr>
        <w:pStyle w:val="PR1"/>
        <w:keepNext/>
        <w:numPr>
          <w:ilvl w:val="0"/>
          <w:numId w:val="0"/>
        </w:numPr>
        <w:tabs>
          <w:tab w:val="clear" w:pos="864"/>
          <w:tab w:val="left" w:pos="-6300"/>
        </w:tabs>
        <w:contextualSpacing/>
        <w:rPr>
          <w:rFonts w:ascii="Helvetica" w:hAnsi="Helvetica"/>
          <w:sz w:val="20"/>
        </w:rPr>
      </w:pPr>
    </w:p>
    <w:p w:rsidR="00BC2C50" w:rsidRDefault="00BC2C50" w:rsidP="00BC2C50">
      <w:pPr>
        <w:pStyle w:val="PR1"/>
        <w:keepNext/>
        <w:numPr>
          <w:ilvl w:val="0"/>
          <w:numId w:val="0"/>
        </w:numPr>
        <w:tabs>
          <w:tab w:val="clear" w:pos="864"/>
          <w:tab w:val="left" w:pos="-6300"/>
        </w:tabs>
        <w:ind w:left="720" w:hanging="720"/>
        <w:contextualSpacing/>
        <w:rPr>
          <w:rFonts w:ascii="Helvetica" w:hAnsi="Helvetica"/>
          <w:sz w:val="20"/>
        </w:rPr>
      </w:pPr>
      <w:r>
        <w:rPr>
          <w:rFonts w:ascii="Helvetica" w:hAnsi="Helvetica"/>
          <w:sz w:val="20"/>
        </w:rPr>
        <w:tab/>
        <w:t>A.</w:t>
      </w:r>
      <w:r>
        <w:rPr>
          <w:rFonts w:ascii="Helvetica" w:hAnsi="Helvetica"/>
          <w:sz w:val="20"/>
        </w:rPr>
        <w:tab/>
      </w:r>
      <w:r w:rsidR="00DF5E5C" w:rsidRPr="00DF5E5C">
        <w:rPr>
          <w:rFonts w:ascii="Helvetica" w:hAnsi="Helvetica"/>
          <w:sz w:val="20"/>
        </w:rPr>
        <w:t xml:space="preserve">When used on existing concrete, prepare concrete surfaces in accordance with </w:t>
      </w:r>
    </w:p>
    <w:p w:rsidR="00BC2C50" w:rsidRDefault="00BC2C50" w:rsidP="00BC2C50">
      <w:pPr>
        <w:pStyle w:val="PR1"/>
        <w:keepNext/>
        <w:numPr>
          <w:ilvl w:val="0"/>
          <w:numId w:val="0"/>
        </w:numPr>
        <w:tabs>
          <w:tab w:val="clear" w:pos="864"/>
          <w:tab w:val="left" w:pos="-6300"/>
        </w:tabs>
        <w:ind w:left="720" w:hanging="720"/>
        <w:contextualSpacing/>
        <w:rPr>
          <w:rFonts w:ascii="Helvetica" w:hAnsi="Helvetica"/>
          <w:sz w:val="20"/>
        </w:rPr>
      </w:pPr>
      <w:r>
        <w:rPr>
          <w:rFonts w:ascii="Helvetica" w:hAnsi="Helvetica"/>
          <w:sz w:val="20"/>
        </w:rPr>
        <w:tab/>
      </w:r>
      <w:r>
        <w:rPr>
          <w:rFonts w:ascii="Helvetica" w:hAnsi="Helvetica"/>
          <w:sz w:val="20"/>
        </w:rPr>
        <w:tab/>
      </w:r>
      <w:proofErr w:type="gramStart"/>
      <w:r w:rsidR="00DF5E5C" w:rsidRPr="00DF5E5C">
        <w:rPr>
          <w:rFonts w:ascii="Helvetica" w:hAnsi="Helvetica"/>
          <w:sz w:val="20"/>
        </w:rPr>
        <w:t>manufacturer’s</w:t>
      </w:r>
      <w:proofErr w:type="gramEnd"/>
      <w:r w:rsidR="00DF5E5C" w:rsidRPr="00DF5E5C">
        <w:rPr>
          <w:rFonts w:ascii="Helvetica" w:hAnsi="Helvetica"/>
          <w:sz w:val="20"/>
        </w:rPr>
        <w:t xml:space="preserve"> written instructions.</w:t>
      </w:r>
    </w:p>
    <w:p w:rsidR="00BC2C50" w:rsidRDefault="00BC2C50" w:rsidP="00BC2C50">
      <w:pPr>
        <w:pStyle w:val="PR1"/>
        <w:keepNext/>
        <w:numPr>
          <w:ilvl w:val="0"/>
          <w:numId w:val="0"/>
        </w:numPr>
        <w:tabs>
          <w:tab w:val="clear" w:pos="864"/>
          <w:tab w:val="left" w:pos="-6300"/>
        </w:tabs>
        <w:ind w:left="720" w:hanging="720"/>
        <w:contextualSpacing/>
        <w:rPr>
          <w:rFonts w:ascii="Helvetica" w:hAnsi="Helvetica"/>
          <w:sz w:val="20"/>
        </w:rPr>
      </w:pPr>
      <w:r>
        <w:rPr>
          <w:rFonts w:ascii="Helvetica" w:hAnsi="Helvetica"/>
          <w:sz w:val="20"/>
        </w:rPr>
        <w:tab/>
      </w:r>
      <w:r>
        <w:rPr>
          <w:rFonts w:ascii="Helvetica" w:hAnsi="Helvetica"/>
          <w:sz w:val="20"/>
        </w:rPr>
        <w:tab/>
        <w:t>1.</w:t>
      </w:r>
      <w:r>
        <w:rPr>
          <w:rFonts w:ascii="Helvetica" w:hAnsi="Helvetica"/>
          <w:sz w:val="20"/>
        </w:rPr>
        <w:tab/>
      </w:r>
      <w:r w:rsidR="00DF5E5C" w:rsidRPr="00DF5E5C">
        <w:rPr>
          <w:rFonts w:ascii="Helvetica" w:hAnsi="Helvetica"/>
          <w:sz w:val="20"/>
        </w:rPr>
        <w:t>Ensure surfaces are clean, dry and free of standing water.</w:t>
      </w:r>
    </w:p>
    <w:p w:rsidR="00BC2C50" w:rsidRDefault="00BC2C50" w:rsidP="00BC2C50">
      <w:pPr>
        <w:pStyle w:val="PR1"/>
        <w:keepNext/>
        <w:numPr>
          <w:ilvl w:val="0"/>
          <w:numId w:val="0"/>
        </w:numPr>
        <w:tabs>
          <w:tab w:val="clear" w:pos="864"/>
          <w:tab w:val="left" w:pos="-6300"/>
        </w:tabs>
        <w:ind w:left="864" w:hanging="864"/>
        <w:contextualSpacing/>
        <w:rPr>
          <w:rFonts w:ascii="Helvetica" w:hAnsi="Helvetica"/>
          <w:sz w:val="20"/>
        </w:rPr>
      </w:pPr>
      <w:r>
        <w:rPr>
          <w:rFonts w:ascii="Helvetica" w:hAnsi="Helvetica"/>
          <w:sz w:val="20"/>
        </w:rPr>
        <w:tab/>
      </w:r>
      <w:r>
        <w:rPr>
          <w:rFonts w:ascii="Helvetica" w:hAnsi="Helvetica"/>
          <w:sz w:val="20"/>
        </w:rPr>
        <w:tab/>
        <w:t>2.</w:t>
      </w:r>
      <w:r>
        <w:rPr>
          <w:rFonts w:ascii="Helvetica" w:hAnsi="Helvetica"/>
          <w:sz w:val="20"/>
        </w:rPr>
        <w:tab/>
      </w:r>
      <w:r w:rsidR="00DF5E5C" w:rsidRPr="00DF5E5C">
        <w:rPr>
          <w:rFonts w:ascii="Helvetica" w:hAnsi="Helvetica"/>
          <w:sz w:val="20"/>
        </w:rPr>
        <w:t xml:space="preserve">Remove dirt, dust, oil, grease, sealers, and other materials that may prevent </w:t>
      </w:r>
    </w:p>
    <w:p w:rsidR="00BC2C50" w:rsidRDefault="00BC2C50" w:rsidP="00BC2C50">
      <w:pPr>
        <w:pStyle w:val="PR1"/>
        <w:keepNext/>
        <w:numPr>
          <w:ilvl w:val="0"/>
          <w:numId w:val="0"/>
        </w:numPr>
        <w:tabs>
          <w:tab w:val="clear" w:pos="864"/>
          <w:tab w:val="left" w:pos="-6300"/>
        </w:tabs>
        <w:ind w:left="864" w:hanging="864"/>
        <w:contextualSpacing/>
        <w:rPr>
          <w:rFonts w:ascii="Helvetica" w:hAnsi="Helvetica"/>
          <w:sz w:val="20"/>
        </w:rPr>
      </w:pPr>
      <w:r>
        <w:rPr>
          <w:rFonts w:ascii="Helvetica" w:hAnsi="Helvetica"/>
          <w:sz w:val="20"/>
        </w:rPr>
        <w:tab/>
      </w:r>
      <w:r>
        <w:rPr>
          <w:rFonts w:ascii="Helvetica" w:hAnsi="Helvetica"/>
          <w:sz w:val="20"/>
        </w:rPr>
        <w:tab/>
      </w:r>
      <w:r>
        <w:rPr>
          <w:rFonts w:ascii="Helvetica" w:hAnsi="Helvetica"/>
          <w:sz w:val="20"/>
        </w:rPr>
        <w:tab/>
      </w:r>
      <w:proofErr w:type="gramStart"/>
      <w:r w:rsidR="00DF5E5C" w:rsidRPr="00DF5E5C">
        <w:rPr>
          <w:rFonts w:ascii="Helvetica" w:hAnsi="Helvetica"/>
          <w:sz w:val="20"/>
        </w:rPr>
        <w:t>penetration</w:t>
      </w:r>
      <w:proofErr w:type="gramEnd"/>
      <w:r w:rsidR="00DF5E5C" w:rsidRPr="00DF5E5C">
        <w:rPr>
          <w:rFonts w:ascii="Helvetica" w:hAnsi="Helvetica"/>
          <w:sz w:val="20"/>
        </w:rPr>
        <w:t xml:space="preserve"> liquid densifier sealer.</w:t>
      </w:r>
    </w:p>
    <w:p w:rsidR="00BC2C50" w:rsidRDefault="00BC2C50" w:rsidP="00BC2C50">
      <w:pPr>
        <w:pStyle w:val="PR1"/>
        <w:keepNext/>
        <w:numPr>
          <w:ilvl w:val="0"/>
          <w:numId w:val="0"/>
        </w:numPr>
        <w:tabs>
          <w:tab w:val="clear" w:pos="864"/>
          <w:tab w:val="left" w:pos="-6300"/>
        </w:tabs>
        <w:ind w:left="864" w:hanging="864"/>
        <w:contextualSpacing/>
        <w:rPr>
          <w:rFonts w:ascii="Helvetica" w:hAnsi="Helvetica"/>
          <w:sz w:val="20"/>
        </w:rPr>
      </w:pPr>
    </w:p>
    <w:p w:rsidR="00BC2C50" w:rsidRDefault="00BC2C50" w:rsidP="00BC2C50">
      <w:pPr>
        <w:pStyle w:val="PR1"/>
        <w:keepNext/>
        <w:numPr>
          <w:ilvl w:val="0"/>
          <w:numId w:val="0"/>
        </w:numPr>
        <w:tabs>
          <w:tab w:val="clear" w:pos="864"/>
          <w:tab w:val="left" w:pos="-6300"/>
        </w:tabs>
        <w:ind w:left="864" w:hanging="864"/>
        <w:contextualSpacing/>
        <w:rPr>
          <w:rFonts w:ascii="Helvetica" w:hAnsi="Helvetica"/>
          <w:sz w:val="20"/>
        </w:rPr>
      </w:pPr>
      <w:r>
        <w:rPr>
          <w:rFonts w:ascii="Helvetica" w:hAnsi="Helvetica"/>
          <w:sz w:val="20"/>
        </w:rPr>
        <w:t>3.3</w:t>
      </w:r>
      <w:r>
        <w:rPr>
          <w:rFonts w:ascii="Helvetica" w:hAnsi="Helvetica"/>
          <w:sz w:val="20"/>
        </w:rPr>
        <w:tab/>
      </w:r>
      <w:r w:rsidR="00DF5E5C" w:rsidRPr="00DF5E5C">
        <w:rPr>
          <w:rFonts w:ascii="Helvetica" w:hAnsi="Helvetica"/>
          <w:sz w:val="20"/>
        </w:rPr>
        <w:t>APPLICATION</w:t>
      </w:r>
    </w:p>
    <w:p w:rsidR="00BC2C50" w:rsidRDefault="00BC2C50" w:rsidP="00BC2C50">
      <w:pPr>
        <w:pStyle w:val="PR1"/>
        <w:keepNext/>
        <w:numPr>
          <w:ilvl w:val="0"/>
          <w:numId w:val="0"/>
        </w:numPr>
        <w:tabs>
          <w:tab w:val="clear" w:pos="864"/>
          <w:tab w:val="left" w:pos="-6300"/>
        </w:tabs>
        <w:ind w:left="864" w:hanging="864"/>
        <w:contextualSpacing/>
        <w:rPr>
          <w:rFonts w:ascii="Helvetica" w:hAnsi="Helvetica"/>
          <w:sz w:val="20"/>
        </w:rPr>
      </w:pPr>
    </w:p>
    <w:p w:rsidR="00BC2C50" w:rsidRDefault="00BC2C50" w:rsidP="00BC2C50">
      <w:pPr>
        <w:pStyle w:val="PR1"/>
        <w:keepNext/>
        <w:numPr>
          <w:ilvl w:val="0"/>
          <w:numId w:val="0"/>
        </w:numPr>
        <w:tabs>
          <w:tab w:val="clear" w:pos="864"/>
          <w:tab w:val="left" w:pos="-6300"/>
        </w:tabs>
        <w:ind w:left="864" w:hanging="864"/>
        <w:contextualSpacing/>
        <w:rPr>
          <w:rFonts w:ascii="Helvetica" w:hAnsi="Helvetica"/>
          <w:sz w:val="20"/>
        </w:rPr>
      </w:pPr>
      <w:r>
        <w:rPr>
          <w:rFonts w:ascii="Helvetica" w:hAnsi="Helvetica"/>
          <w:sz w:val="20"/>
        </w:rPr>
        <w:tab/>
        <w:t>A.</w:t>
      </w:r>
      <w:r>
        <w:rPr>
          <w:rFonts w:ascii="Helvetica" w:hAnsi="Helvetica"/>
          <w:sz w:val="20"/>
        </w:rPr>
        <w:tab/>
      </w:r>
      <w:r w:rsidR="00DF5E5C" w:rsidRPr="00DF5E5C">
        <w:rPr>
          <w:rFonts w:ascii="Helvetica" w:hAnsi="Helvetica"/>
          <w:sz w:val="20"/>
        </w:rPr>
        <w:t xml:space="preserve">Apply Liquid Densifier Sealer in strict accordance with the directions of the manufacturer. </w:t>
      </w:r>
    </w:p>
    <w:p w:rsidR="00BC2C50" w:rsidRDefault="00BC2C50" w:rsidP="00BC2C50">
      <w:pPr>
        <w:pStyle w:val="PR1"/>
        <w:keepNext/>
        <w:numPr>
          <w:ilvl w:val="0"/>
          <w:numId w:val="0"/>
        </w:numPr>
        <w:tabs>
          <w:tab w:val="clear" w:pos="864"/>
          <w:tab w:val="left" w:pos="-6300"/>
        </w:tabs>
        <w:ind w:left="1440" w:hanging="864"/>
        <w:contextualSpacing/>
        <w:rPr>
          <w:rFonts w:ascii="Helvetica" w:hAnsi="Helvetica"/>
          <w:sz w:val="20"/>
        </w:rPr>
      </w:pPr>
      <w:r>
        <w:rPr>
          <w:rFonts w:ascii="Helvetica" w:hAnsi="Helvetica"/>
          <w:sz w:val="20"/>
        </w:rPr>
        <w:tab/>
      </w:r>
      <w:r w:rsidR="00DF5E5C" w:rsidRPr="00DF5E5C">
        <w:rPr>
          <w:rFonts w:ascii="Helvetica" w:hAnsi="Helvetica"/>
          <w:sz w:val="20"/>
        </w:rPr>
        <w:t>Spray, squeegee or roll on liquid to clean, dry concrete surface at a rate no greater than 225 sq. ft. per gallon.  The liquid shall be scrubbed into the surface with a mechanical scrubbe</w:t>
      </w:r>
      <w:r>
        <w:rPr>
          <w:rFonts w:ascii="Helvetica" w:hAnsi="Helvetica"/>
          <w:sz w:val="20"/>
        </w:rPr>
        <w:t xml:space="preserve">r.  Keep the surface wet for a </w:t>
      </w:r>
      <w:r w:rsidR="00DF5E5C" w:rsidRPr="00DF5E5C">
        <w:rPr>
          <w:rFonts w:ascii="Helvetica" w:hAnsi="Helvetica"/>
          <w:sz w:val="20"/>
        </w:rPr>
        <w:t xml:space="preserve">minimum of 30 minutes with the Liquid Densifier Sealer during the application process.  When the product thickens, but not more than 60 minutes after initial application, the surface shall then be squeegeed or vacuumed to remove all excess liquid. </w:t>
      </w:r>
    </w:p>
    <w:p w:rsidR="00BC2C50" w:rsidRDefault="00BC2C50" w:rsidP="00BC2C50">
      <w:pPr>
        <w:pStyle w:val="PR1"/>
        <w:keepNext/>
        <w:numPr>
          <w:ilvl w:val="0"/>
          <w:numId w:val="0"/>
        </w:numPr>
        <w:tabs>
          <w:tab w:val="clear" w:pos="864"/>
          <w:tab w:val="left" w:pos="-6300"/>
        </w:tabs>
        <w:ind w:left="1440" w:hanging="864"/>
        <w:contextualSpacing/>
        <w:rPr>
          <w:rFonts w:ascii="Helvetica" w:hAnsi="Helvetica"/>
          <w:sz w:val="20"/>
        </w:rPr>
      </w:pPr>
      <w:r>
        <w:rPr>
          <w:rFonts w:ascii="Helvetica" w:hAnsi="Helvetica"/>
          <w:sz w:val="20"/>
        </w:rPr>
        <w:tab/>
        <w:t>1.</w:t>
      </w:r>
      <w:r>
        <w:rPr>
          <w:rFonts w:ascii="Helvetica" w:hAnsi="Helvetica"/>
          <w:sz w:val="20"/>
        </w:rPr>
        <w:tab/>
      </w:r>
      <w:r w:rsidR="00DF5E5C" w:rsidRPr="00DF5E5C">
        <w:rPr>
          <w:rFonts w:ascii="Helvetica" w:hAnsi="Helvetica"/>
          <w:sz w:val="20"/>
        </w:rPr>
        <w:t>Do not leave any residue on surface.</w:t>
      </w:r>
      <w:r>
        <w:rPr>
          <w:rFonts w:ascii="Helvetica" w:hAnsi="Helvetica"/>
          <w:sz w:val="20"/>
        </w:rPr>
        <w:t xml:space="preserve"> </w:t>
      </w:r>
    </w:p>
    <w:p w:rsidR="00DF5E5C" w:rsidRPr="00DF5E5C" w:rsidRDefault="00BC2C50" w:rsidP="00BC2C50">
      <w:pPr>
        <w:pStyle w:val="PR1"/>
        <w:keepNext/>
        <w:numPr>
          <w:ilvl w:val="0"/>
          <w:numId w:val="0"/>
        </w:numPr>
        <w:tabs>
          <w:tab w:val="clear" w:pos="864"/>
          <w:tab w:val="left" w:pos="-6300"/>
        </w:tabs>
        <w:ind w:left="1440" w:hanging="864"/>
        <w:contextualSpacing/>
        <w:rPr>
          <w:rFonts w:ascii="Helvetica" w:hAnsi="Helvetica"/>
          <w:sz w:val="20"/>
        </w:rPr>
      </w:pPr>
      <w:r>
        <w:rPr>
          <w:rFonts w:ascii="Helvetica" w:hAnsi="Helvetica"/>
          <w:sz w:val="20"/>
        </w:rPr>
        <w:tab/>
        <w:t>2.</w:t>
      </w:r>
      <w:r>
        <w:rPr>
          <w:rFonts w:ascii="Helvetica" w:hAnsi="Helvetica"/>
          <w:sz w:val="20"/>
        </w:rPr>
        <w:tab/>
      </w:r>
      <w:r w:rsidR="00DF5E5C" w:rsidRPr="00DF5E5C">
        <w:rPr>
          <w:rFonts w:ascii="Helvetica" w:hAnsi="Helvetica"/>
          <w:sz w:val="20"/>
        </w:rPr>
        <w:t>Do not track material on to untreated surfaces.</w:t>
      </w:r>
    </w:p>
    <w:p w:rsidR="00DF5E5C" w:rsidRPr="00DF5E5C" w:rsidRDefault="00DF5E5C" w:rsidP="00BC2C50">
      <w:pPr>
        <w:contextualSpacing/>
        <w:rPr>
          <w:rFonts w:ascii="Helvetica" w:hAnsi="Helvetica"/>
          <w:sz w:val="20"/>
          <w:szCs w:val="20"/>
        </w:rPr>
      </w:pPr>
    </w:p>
    <w:p w:rsidR="00CF3A17" w:rsidRPr="00DF5E5C" w:rsidRDefault="00CF3A17" w:rsidP="00BC2C50">
      <w:pPr>
        <w:contextualSpacing/>
        <w:rPr>
          <w:rFonts w:ascii="Helvetica" w:hAnsi="Helvetica"/>
          <w:sz w:val="20"/>
          <w:szCs w:val="20"/>
        </w:rPr>
      </w:pPr>
    </w:p>
    <w:sectPr w:rsidR="00CF3A17" w:rsidRPr="00DF5E5C" w:rsidSect="0000081A">
      <w:headerReference w:type="even" r:id="rId12"/>
      <w:headerReference w:type="default" r:id="rId13"/>
      <w:foot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9876653" wp14:editId="7A6D49C0">
              <wp:simplePos x="0" y="0"/>
              <wp:positionH relativeFrom="column">
                <wp:posOffset>-55550</wp:posOffset>
              </wp:positionH>
              <wp:positionV relativeFrom="paragraph">
                <wp:posOffset>-154940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12.2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C743E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C743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C743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A8F65E9"/>
    <w:multiLevelType w:val="hybridMultilevel"/>
    <w:tmpl w:val="F496E56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6FCE7750"/>
    <w:multiLevelType w:val="hybridMultilevel"/>
    <w:tmpl w:val="0AAE0D4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2">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3"/>
  </w:num>
  <w:num w:numId="2">
    <w:abstractNumId w:val="22"/>
  </w:num>
  <w:num w:numId="3">
    <w:abstractNumId w:val="9"/>
  </w:num>
  <w:num w:numId="4">
    <w:abstractNumId w:val="18"/>
  </w:num>
  <w:num w:numId="5">
    <w:abstractNumId w:val="2"/>
  </w:num>
  <w:num w:numId="6">
    <w:abstractNumId w:val="1"/>
  </w:num>
  <w:num w:numId="7">
    <w:abstractNumId w:val="3"/>
  </w:num>
  <w:num w:numId="8">
    <w:abstractNumId w:val="21"/>
  </w:num>
  <w:num w:numId="9">
    <w:abstractNumId w:val="0"/>
  </w:num>
  <w:num w:numId="10">
    <w:abstractNumId w:val="16"/>
  </w:num>
  <w:num w:numId="11">
    <w:abstractNumId w:val="6"/>
  </w:num>
  <w:num w:numId="12">
    <w:abstractNumId w:val="5"/>
  </w:num>
  <w:num w:numId="13">
    <w:abstractNumId w:val="7"/>
  </w:num>
  <w:num w:numId="14">
    <w:abstractNumId w:val="12"/>
  </w:num>
  <w:num w:numId="15">
    <w:abstractNumId w:val="4"/>
  </w:num>
  <w:num w:numId="16">
    <w:abstractNumId w:val="17"/>
  </w:num>
  <w:num w:numId="17">
    <w:abstractNumId w:val="11"/>
  </w:num>
  <w:num w:numId="18">
    <w:abstractNumId w:val="8"/>
  </w:num>
  <w:num w:numId="19">
    <w:abstractNumId w:val="10"/>
  </w:num>
  <w:num w:numId="20">
    <w:abstractNumId w:val="15"/>
  </w:num>
  <w:num w:numId="21">
    <w:abstractNumId w:val="19"/>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B2178"/>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80F81"/>
    <w:rsid w:val="00386BC4"/>
    <w:rsid w:val="0039711C"/>
    <w:rsid w:val="003A1726"/>
    <w:rsid w:val="003D0CB8"/>
    <w:rsid w:val="003E7EDE"/>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42A21"/>
    <w:rsid w:val="00671E12"/>
    <w:rsid w:val="00676772"/>
    <w:rsid w:val="006C4DE2"/>
    <w:rsid w:val="00703770"/>
    <w:rsid w:val="00755167"/>
    <w:rsid w:val="00757DD0"/>
    <w:rsid w:val="007807DF"/>
    <w:rsid w:val="00803A92"/>
    <w:rsid w:val="00855D46"/>
    <w:rsid w:val="008D24DB"/>
    <w:rsid w:val="008E77EE"/>
    <w:rsid w:val="009C2364"/>
    <w:rsid w:val="009D6F43"/>
    <w:rsid w:val="00A35E4A"/>
    <w:rsid w:val="00A54CA2"/>
    <w:rsid w:val="00A7329A"/>
    <w:rsid w:val="00A902AF"/>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C2C50"/>
    <w:rsid w:val="00BF6AB0"/>
    <w:rsid w:val="00BF6EC0"/>
    <w:rsid w:val="00C05F98"/>
    <w:rsid w:val="00C12A8B"/>
    <w:rsid w:val="00C1629D"/>
    <w:rsid w:val="00C62BC0"/>
    <w:rsid w:val="00C743E0"/>
    <w:rsid w:val="00C77556"/>
    <w:rsid w:val="00CB6A08"/>
    <w:rsid w:val="00CF3A17"/>
    <w:rsid w:val="00D008C6"/>
    <w:rsid w:val="00D538EB"/>
    <w:rsid w:val="00D808D9"/>
    <w:rsid w:val="00DB01D0"/>
    <w:rsid w:val="00DC1BBF"/>
    <w:rsid w:val="00DD1B6F"/>
    <w:rsid w:val="00DF5E5C"/>
    <w:rsid w:val="00E251FB"/>
    <w:rsid w:val="00E31B8D"/>
    <w:rsid w:val="00E323FD"/>
    <w:rsid w:val="00E50DF0"/>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clidchemical.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E02AE-25C7-4F8E-A671-F4114900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501</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6</cp:revision>
  <cp:lastPrinted>2014-12-18T17:38:00Z</cp:lastPrinted>
  <dcterms:created xsi:type="dcterms:W3CDTF">2015-05-14T18:01:00Z</dcterms:created>
  <dcterms:modified xsi:type="dcterms:W3CDTF">2015-06-30T12:06:00Z</dcterms:modified>
</cp:coreProperties>
</file>