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638" w:rsidRDefault="00735638" w:rsidP="00753439">
      <w:pPr>
        <w:rPr>
          <w:rFonts w:ascii="Helvetica" w:hAnsi="Helvetica"/>
          <w:b/>
          <w:szCs w:val="22"/>
        </w:rPr>
      </w:pPr>
    </w:p>
    <w:p w:rsidR="00735638" w:rsidRDefault="00735638" w:rsidP="00753439">
      <w:pPr>
        <w:rPr>
          <w:rFonts w:ascii="Helvetica" w:hAnsi="Helvetica"/>
          <w:b/>
          <w:szCs w:val="22"/>
        </w:rPr>
      </w:pPr>
    </w:p>
    <w:p w:rsidR="00735638" w:rsidRDefault="00735638" w:rsidP="00753439">
      <w:pPr>
        <w:rPr>
          <w:rFonts w:ascii="Helvetica" w:hAnsi="Helvetica"/>
          <w:b/>
          <w:szCs w:val="22"/>
        </w:rPr>
      </w:pPr>
    </w:p>
    <w:p w:rsidR="00753439" w:rsidRPr="00576F47" w:rsidRDefault="00753439" w:rsidP="00753439">
      <w:pPr>
        <w:rPr>
          <w:rFonts w:ascii="Helvetica" w:hAnsi="Helvetica"/>
          <w:b/>
          <w:sz w:val="32"/>
          <w:szCs w:val="32"/>
        </w:rPr>
      </w:pPr>
      <w:r w:rsidRPr="00576F47">
        <w:rPr>
          <w:rFonts w:ascii="Helvetica" w:hAnsi="Helvetica"/>
          <w:b/>
          <w:sz w:val="32"/>
          <w:szCs w:val="32"/>
        </w:rPr>
        <w:t>DURAL FAST SET</w:t>
      </w:r>
      <w:r w:rsidR="00576F47" w:rsidRPr="00576F47">
        <w:rPr>
          <w:rFonts w:ascii="Helvetica" w:hAnsi="Helvetica"/>
          <w:b/>
          <w:sz w:val="32"/>
          <w:szCs w:val="32"/>
        </w:rPr>
        <w:t xml:space="preserve"> EPOXY</w:t>
      </w:r>
      <w:r w:rsidRPr="00576F47">
        <w:rPr>
          <w:rFonts w:ascii="Helvetica" w:hAnsi="Helvetica"/>
          <w:b/>
          <w:sz w:val="32"/>
          <w:szCs w:val="32"/>
        </w:rPr>
        <w:t xml:space="preserve"> LV</w:t>
      </w:r>
    </w:p>
    <w:p w:rsidR="00B866D1" w:rsidRDefault="00B866D1" w:rsidP="00753439">
      <w:pPr>
        <w:rPr>
          <w:rFonts w:ascii="Helvetica" w:hAnsi="Helvetica"/>
          <w:sz w:val="20"/>
        </w:rPr>
      </w:pPr>
    </w:p>
    <w:p w:rsidR="00753439" w:rsidRPr="00576F47" w:rsidRDefault="00753439" w:rsidP="00753439">
      <w:pPr>
        <w:rPr>
          <w:rFonts w:ascii="Helvetica" w:hAnsi="Helvetica"/>
          <w:b/>
          <w:szCs w:val="24"/>
        </w:rPr>
      </w:pPr>
      <w:r w:rsidRPr="00576F47">
        <w:rPr>
          <w:rFonts w:ascii="Helvetica" w:hAnsi="Helvetica"/>
          <w:szCs w:val="24"/>
        </w:rPr>
        <w:t xml:space="preserve">Adhésif 100 % réactif </w:t>
      </w:r>
    </w:p>
    <w:p w:rsidR="004B62CB" w:rsidRPr="00576F47" w:rsidRDefault="004B62CB" w:rsidP="00753439">
      <w:pPr>
        <w:rPr>
          <w:rFonts w:ascii="Helvetica" w:hAnsi="Helvetica"/>
          <w:b/>
          <w:szCs w:val="24"/>
        </w:rPr>
      </w:pPr>
    </w:p>
    <w:p w:rsidR="00753439" w:rsidRPr="00576F47" w:rsidRDefault="00753439" w:rsidP="00B866D1">
      <w:pPr>
        <w:jc w:val="both"/>
        <w:rPr>
          <w:rFonts w:ascii="Helvetica" w:hAnsi="Helvetica"/>
          <w:strike/>
          <w:szCs w:val="24"/>
        </w:rPr>
      </w:pPr>
      <w:r w:rsidRPr="00576F47">
        <w:rPr>
          <w:rFonts w:ascii="Helvetica" w:hAnsi="Helvetica"/>
          <w:b/>
          <w:szCs w:val="24"/>
        </w:rPr>
        <w:t xml:space="preserve">DURAL FAST SET </w:t>
      </w:r>
      <w:r w:rsidR="00576F47" w:rsidRPr="00576F47">
        <w:rPr>
          <w:rFonts w:ascii="Helvetica" w:hAnsi="Helvetica"/>
          <w:b/>
          <w:szCs w:val="24"/>
        </w:rPr>
        <w:t xml:space="preserve">EPOXY </w:t>
      </w:r>
      <w:r w:rsidRPr="00576F47">
        <w:rPr>
          <w:rFonts w:ascii="Helvetica" w:hAnsi="Helvetica"/>
          <w:b/>
          <w:szCs w:val="24"/>
        </w:rPr>
        <w:t>LV</w:t>
      </w:r>
      <w:r w:rsidRPr="00576F47">
        <w:rPr>
          <w:rFonts w:ascii="Helvetica" w:hAnsi="Helvetica"/>
          <w:szCs w:val="24"/>
        </w:rPr>
        <w:t xml:space="preserve"> est un liant et un adhésif à haute résistance, à prise rapide, à deux composantes, 100 % solide et insensible à l'humidité conçu pour de nombreuses applications.</w:t>
      </w:r>
    </w:p>
    <w:p w:rsidR="00753439" w:rsidRPr="00735638" w:rsidRDefault="00753439" w:rsidP="00753439">
      <w:pPr>
        <w:rPr>
          <w:rFonts w:ascii="Helvetica" w:hAnsi="Helvetica"/>
          <w:sz w:val="22"/>
          <w:szCs w:val="22"/>
        </w:rPr>
      </w:pPr>
    </w:p>
    <w:p w:rsidR="00753439" w:rsidRPr="00735638" w:rsidRDefault="00B866D1" w:rsidP="00753439">
      <w:pPr>
        <w:autoSpaceDE w:val="0"/>
        <w:autoSpaceDN w:val="0"/>
        <w:adjustRightInd w:val="0"/>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rsidR="00753439" w:rsidRDefault="00753439" w:rsidP="00753439">
      <w:pPr>
        <w:rPr>
          <w:rFonts w:ascii="Helvetica" w:hAnsi="Helvetica"/>
          <w:sz w:val="22"/>
          <w:szCs w:val="22"/>
        </w:rPr>
      </w:pPr>
    </w:p>
    <w:p w:rsidR="00B866D1" w:rsidRPr="00735638" w:rsidRDefault="00B866D1" w:rsidP="00753439">
      <w:pPr>
        <w:rPr>
          <w:rFonts w:ascii="Helvetica" w:hAnsi="Helvetica"/>
          <w:sz w:val="22"/>
          <w:szCs w:val="22"/>
        </w:rPr>
      </w:pPr>
    </w:p>
    <w:p w:rsidR="00753439" w:rsidRPr="00735638" w:rsidRDefault="00753439" w:rsidP="00753439">
      <w:pPr>
        <w:rPr>
          <w:rFonts w:ascii="Helvetica" w:hAnsi="Helvetica"/>
          <w:sz w:val="22"/>
          <w:szCs w:val="22"/>
        </w:rPr>
      </w:pPr>
      <w:r>
        <w:rPr>
          <w:rFonts w:ascii="Helvetica" w:hAnsi="Helvetica"/>
          <w:sz w:val="22"/>
        </w:rPr>
        <w:t>PARTIE 2 :</w:t>
      </w:r>
      <w:r>
        <w:tab/>
      </w:r>
      <w:r>
        <w:rPr>
          <w:rFonts w:ascii="Helvetica" w:hAnsi="Helvetica"/>
          <w:sz w:val="22"/>
        </w:rPr>
        <w:t>PRODUIT</w:t>
      </w:r>
    </w:p>
    <w:p w:rsidR="00753439" w:rsidRDefault="00753439" w:rsidP="00753439">
      <w:pPr>
        <w:rPr>
          <w:rFonts w:ascii="Helvetica" w:hAnsi="Helvetica"/>
          <w:sz w:val="22"/>
          <w:szCs w:val="22"/>
        </w:rPr>
      </w:pPr>
    </w:p>
    <w:p w:rsidR="00B866D1" w:rsidRPr="00735638" w:rsidRDefault="00B866D1" w:rsidP="00753439">
      <w:pPr>
        <w:rPr>
          <w:rFonts w:ascii="Helvetica" w:hAnsi="Helvetica"/>
          <w:sz w:val="22"/>
          <w:szCs w:val="22"/>
        </w:rPr>
      </w:pPr>
    </w:p>
    <w:p w:rsidR="00753439" w:rsidRPr="00B866D1" w:rsidRDefault="00753439" w:rsidP="00B866D1">
      <w:pPr>
        <w:pStyle w:val="ListParagraph"/>
        <w:numPr>
          <w:ilvl w:val="1"/>
          <w:numId w:val="7"/>
        </w:numPr>
        <w:tabs>
          <w:tab w:val="left" w:pos="900"/>
        </w:tabs>
        <w:rPr>
          <w:rFonts w:ascii="Helvetica" w:hAnsi="Helvetica"/>
          <w:sz w:val="22"/>
          <w:szCs w:val="22"/>
        </w:rPr>
      </w:pPr>
      <w:r w:rsidRPr="00B866D1">
        <w:rPr>
          <w:rFonts w:ascii="Helvetica" w:hAnsi="Helvetica"/>
          <w:sz w:val="22"/>
        </w:rPr>
        <w:t xml:space="preserve">    ADHÉSIF ÉPOXYDIQUE </w:t>
      </w:r>
    </w:p>
    <w:p w:rsidR="00753439" w:rsidRPr="00735638" w:rsidRDefault="00753439" w:rsidP="00753439">
      <w:pPr>
        <w:tabs>
          <w:tab w:val="left" w:pos="900"/>
        </w:tabs>
        <w:rPr>
          <w:rFonts w:ascii="Helvetica" w:hAnsi="Helvetica"/>
          <w:sz w:val="22"/>
          <w:szCs w:val="22"/>
        </w:rPr>
      </w:pPr>
    </w:p>
    <w:p w:rsidR="00753439" w:rsidRPr="00576F47" w:rsidRDefault="00B866D1" w:rsidP="00A63B60">
      <w:pPr>
        <w:ind w:left="1440" w:hanging="720"/>
        <w:rPr>
          <w:rFonts w:ascii="Helvetica" w:hAnsi="Helvetica"/>
          <w:sz w:val="22"/>
          <w:szCs w:val="22"/>
        </w:rPr>
      </w:pPr>
      <w:r>
        <w:rPr>
          <w:rFonts w:ascii="Helvetica" w:hAnsi="Helvetica"/>
          <w:sz w:val="22"/>
        </w:rPr>
        <w:t>2.1.1.</w:t>
      </w:r>
      <w:r>
        <w:rPr>
          <w:rFonts w:ascii="Helvetica" w:hAnsi="Helvetica"/>
          <w:sz w:val="22"/>
        </w:rPr>
        <w:tab/>
      </w:r>
      <w:r w:rsidR="00753439" w:rsidRPr="00B866D1">
        <w:rPr>
          <w:rFonts w:ascii="Helvetica" w:hAnsi="Helvetica"/>
          <w:sz w:val="22"/>
        </w:rPr>
        <w:t xml:space="preserve">Adhésif époxydique 100 % solide à deux composantes et à module d'élasticité élevé, </w:t>
      </w:r>
      <w:proofErr w:type="spellStart"/>
      <w:r w:rsidR="00753439" w:rsidRPr="00B866D1">
        <w:rPr>
          <w:rFonts w:ascii="Helvetica" w:hAnsi="Helvetica"/>
          <w:sz w:val="22"/>
        </w:rPr>
        <w:t>préproportionné</w:t>
      </w:r>
      <w:proofErr w:type="spellEnd"/>
      <w:r w:rsidR="00753439" w:rsidRPr="00B866D1">
        <w:rPr>
          <w:rFonts w:ascii="Helvetica" w:hAnsi="Helvetica"/>
          <w:sz w:val="22"/>
        </w:rPr>
        <w:t xml:space="preserve">, insensible à l’humidité et </w:t>
      </w:r>
      <w:r w:rsidR="005252C8">
        <w:rPr>
          <w:rFonts w:ascii="Helvetica" w:hAnsi="Helvetica"/>
          <w:sz w:val="22"/>
        </w:rPr>
        <w:t>conforme aux normes de COV</w:t>
      </w:r>
      <w:bookmarkStart w:id="0" w:name="_GoBack"/>
      <w:bookmarkEnd w:id="0"/>
      <w:r w:rsidR="00753439" w:rsidRPr="00B866D1">
        <w:rPr>
          <w:rFonts w:ascii="Helvetica" w:hAnsi="Helvetica"/>
          <w:sz w:val="22"/>
        </w:rPr>
        <w:t>. Le produit doit satisfaire aux exigences</w:t>
      </w:r>
      <w:r w:rsidR="008D53C2" w:rsidRPr="00B866D1">
        <w:rPr>
          <w:rFonts w:ascii="Helvetica" w:hAnsi="Helvetica"/>
          <w:sz w:val="22"/>
        </w:rPr>
        <w:t xml:space="preserve"> de</w:t>
      </w:r>
      <w:r w:rsidR="00576F47" w:rsidRPr="00B866D1">
        <w:rPr>
          <w:rFonts w:ascii="Helvetica" w:hAnsi="Helvetica"/>
          <w:sz w:val="22"/>
        </w:rPr>
        <w:t> </w:t>
      </w:r>
      <w:r w:rsidR="008D53C2" w:rsidRPr="00576F47">
        <w:rPr>
          <w:rFonts w:ascii="Helvetica" w:hAnsi="Helvetica"/>
          <w:sz w:val="22"/>
        </w:rPr>
        <w:t xml:space="preserve">la norme </w:t>
      </w:r>
      <w:r w:rsidR="00753439" w:rsidRPr="00576F47">
        <w:rPr>
          <w:rFonts w:ascii="Helvetica" w:hAnsi="Helvetica"/>
          <w:sz w:val="22"/>
        </w:rPr>
        <w:t>ASTM C 881 [LV], Types I et IV, Grade 1, Classes A, B et C.</w:t>
      </w:r>
    </w:p>
    <w:p w:rsidR="00576F47" w:rsidRPr="00576F47" w:rsidRDefault="00576F47" w:rsidP="00576F47">
      <w:pPr>
        <w:autoSpaceDE w:val="0"/>
        <w:autoSpaceDN w:val="0"/>
        <w:adjustRightInd w:val="0"/>
        <w:rPr>
          <w:rFonts w:ascii="Helvetica" w:hAnsi="Helvetica"/>
          <w:sz w:val="22"/>
        </w:rPr>
      </w:pPr>
    </w:p>
    <w:p w:rsidR="00753439" w:rsidRPr="00576F47" w:rsidRDefault="00B866D1" w:rsidP="00B866D1">
      <w:pPr>
        <w:autoSpaceDE w:val="0"/>
        <w:autoSpaceDN w:val="0"/>
        <w:adjustRightInd w:val="0"/>
        <w:ind w:left="360" w:firstLine="360"/>
        <w:rPr>
          <w:rFonts w:ascii="Helvetica" w:hAnsi="Helvetica"/>
          <w:sz w:val="22"/>
          <w:szCs w:val="22"/>
        </w:rPr>
      </w:pPr>
      <w:r>
        <w:rPr>
          <w:rFonts w:ascii="Helvetica" w:hAnsi="Helvetica"/>
          <w:sz w:val="22"/>
        </w:rPr>
        <w:t>2.1.2.</w:t>
      </w:r>
      <w:r>
        <w:rPr>
          <w:rFonts w:ascii="Helvetica" w:hAnsi="Helvetica"/>
          <w:sz w:val="22"/>
        </w:rPr>
        <w:tab/>
      </w:r>
      <w:r w:rsidR="00753439" w:rsidRPr="00576F47">
        <w:rPr>
          <w:rFonts w:ascii="Helvetica" w:hAnsi="Helvetica"/>
          <w:sz w:val="22"/>
        </w:rPr>
        <w:t>Le matériau doit posséder les propriétés suivantes :</w:t>
      </w:r>
    </w:p>
    <w:p w:rsidR="00753439" w:rsidRPr="00576F47" w:rsidRDefault="00B866D1" w:rsidP="00753439">
      <w:pPr>
        <w:autoSpaceDE w:val="0"/>
        <w:autoSpaceDN w:val="0"/>
        <w:adjustRightInd w:val="0"/>
        <w:ind w:left="1440"/>
        <w:rPr>
          <w:rFonts w:ascii="Helvetica" w:hAnsi="Helvetica"/>
          <w:sz w:val="22"/>
          <w:szCs w:val="22"/>
        </w:rPr>
      </w:pPr>
      <w:r>
        <w:rPr>
          <w:rFonts w:ascii="Helvetica" w:hAnsi="Helvetica"/>
          <w:sz w:val="22"/>
        </w:rPr>
        <w:t>2.1.2.</w:t>
      </w:r>
      <w:r w:rsidR="00753439" w:rsidRPr="00576F47">
        <w:rPr>
          <w:rFonts w:ascii="Helvetica" w:hAnsi="Helvetica"/>
          <w:sz w:val="22"/>
        </w:rPr>
        <w:t xml:space="preserve">1. </w:t>
      </w:r>
      <w:r w:rsidR="00753439" w:rsidRPr="00576F47">
        <w:tab/>
      </w:r>
      <w:r w:rsidR="00753439" w:rsidRPr="00576F47">
        <w:rPr>
          <w:rFonts w:ascii="Helvetica" w:hAnsi="Helvetica"/>
          <w:sz w:val="22"/>
        </w:rPr>
        <w:t>Une résistance à la compression d'au moins 70,0 </w:t>
      </w:r>
      <w:proofErr w:type="spellStart"/>
      <w:r w:rsidR="00753439" w:rsidRPr="00576F47">
        <w:rPr>
          <w:rFonts w:ascii="Helvetica" w:hAnsi="Helvetica"/>
          <w:sz w:val="22"/>
        </w:rPr>
        <w:t>MPa</w:t>
      </w:r>
      <w:proofErr w:type="spellEnd"/>
    </w:p>
    <w:p w:rsidR="00753439" w:rsidRPr="00576F47" w:rsidRDefault="00B866D1" w:rsidP="00753439">
      <w:pPr>
        <w:autoSpaceDE w:val="0"/>
        <w:autoSpaceDN w:val="0"/>
        <w:adjustRightInd w:val="0"/>
        <w:ind w:left="1440"/>
        <w:rPr>
          <w:rFonts w:ascii="Helvetica" w:hAnsi="Helvetica"/>
          <w:sz w:val="22"/>
          <w:szCs w:val="22"/>
        </w:rPr>
      </w:pPr>
      <w:r>
        <w:rPr>
          <w:rFonts w:ascii="Helvetica" w:hAnsi="Helvetica"/>
          <w:sz w:val="22"/>
        </w:rPr>
        <w:t>2.1.2.</w:t>
      </w:r>
      <w:r w:rsidR="00753439" w:rsidRPr="00576F47">
        <w:rPr>
          <w:rFonts w:ascii="Helvetica" w:hAnsi="Helvetica"/>
          <w:sz w:val="22"/>
        </w:rPr>
        <w:t xml:space="preserve">2. </w:t>
      </w:r>
      <w:r w:rsidR="00753439" w:rsidRPr="00576F47">
        <w:tab/>
      </w:r>
      <w:r w:rsidR="00753439" w:rsidRPr="00576F47">
        <w:rPr>
          <w:rFonts w:ascii="Helvetica" w:hAnsi="Helvetica"/>
          <w:sz w:val="22"/>
        </w:rPr>
        <w:t>Une adhérence d'au moins 15,0 </w:t>
      </w:r>
      <w:proofErr w:type="spellStart"/>
      <w:r w:rsidR="00753439" w:rsidRPr="00576F47">
        <w:rPr>
          <w:rFonts w:ascii="Helvetica" w:hAnsi="Helvetica"/>
          <w:sz w:val="22"/>
        </w:rPr>
        <w:t>MPa</w:t>
      </w:r>
      <w:proofErr w:type="spellEnd"/>
    </w:p>
    <w:p w:rsidR="00753439" w:rsidRPr="00576F47" w:rsidRDefault="00B866D1" w:rsidP="00753439">
      <w:pPr>
        <w:ind w:left="720" w:firstLine="720"/>
        <w:rPr>
          <w:rFonts w:ascii="Helvetica" w:hAnsi="Helvetica"/>
          <w:sz w:val="22"/>
          <w:szCs w:val="22"/>
        </w:rPr>
      </w:pPr>
      <w:r>
        <w:rPr>
          <w:rFonts w:ascii="Helvetica" w:hAnsi="Helvetica"/>
          <w:sz w:val="22"/>
        </w:rPr>
        <w:t>2.1.2.</w:t>
      </w:r>
      <w:r w:rsidR="00753439" w:rsidRPr="00576F47">
        <w:rPr>
          <w:rFonts w:ascii="Helvetica" w:hAnsi="Helvetica"/>
          <w:sz w:val="22"/>
        </w:rPr>
        <w:t xml:space="preserve">3. </w:t>
      </w:r>
      <w:r w:rsidR="00753439" w:rsidRPr="00576F47">
        <w:tab/>
      </w:r>
      <w:r w:rsidR="00753439" w:rsidRPr="00576F47">
        <w:rPr>
          <w:rFonts w:ascii="Helvetica" w:hAnsi="Helvetica"/>
          <w:sz w:val="22"/>
        </w:rPr>
        <w:t>Produit :</w:t>
      </w:r>
    </w:p>
    <w:p w:rsidR="00753439" w:rsidRPr="00B866D1" w:rsidRDefault="00753439" w:rsidP="00B866D1">
      <w:pPr>
        <w:pStyle w:val="ListParagraph"/>
        <w:numPr>
          <w:ilvl w:val="4"/>
          <w:numId w:val="8"/>
        </w:numPr>
        <w:rPr>
          <w:rFonts w:ascii="Helvetica" w:hAnsi="Helvetica"/>
          <w:sz w:val="22"/>
          <w:szCs w:val="22"/>
        </w:rPr>
      </w:pPr>
      <w:r w:rsidRPr="00B866D1">
        <w:rPr>
          <w:rFonts w:ascii="Helvetica" w:hAnsi="Helvetica"/>
          <w:sz w:val="22"/>
        </w:rPr>
        <w:t xml:space="preserve">Euclid Canada; DURAL FAST SET </w:t>
      </w:r>
      <w:r w:rsidR="00A63B60">
        <w:rPr>
          <w:rFonts w:ascii="Helvetica" w:hAnsi="Helvetica"/>
          <w:sz w:val="22"/>
        </w:rPr>
        <w:t xml:space="preserve">EPOXY </w:t>
      </w:r>
      <w:r w:rsidRPr="00B866D1">
        <w:rPr>
          <w:rFonts w:ascii="Helvetica" w:hAnsi="Helvetica"/>
          <w:sz w:val="22"/>
        </w:rPr>
        <w:t>LV</w:t>
      </w:r>
      <w:r w:rsidR="00A63B60">
        <w:rPr>
          <w:rFonts w:ascii="Helvetica" w:hAnsi="Helvetica"/>
          <w:sz w:val="22"/>
        </w:rPr>
        <w:t>.</w:t>
      </w:r>
      <w:r w:rsidRPr="00B866D1">
        <w:rPr>
          <w:rFonts w:ascii="Helvetica" w:hAnsi="Helvetica"/>
          <w:sz w:val="22"/>
        </w:rPr>
        <w:t xml:space="preserve"> </w:t>
      </w:r>
    </w:p>
    <w:p w:rsidR="00753439" w:rsidRPr="00B866D1" w:rsidRDefault="00065955" w:rsidP="00B866D1">
      <w:pPr>
        <w:pStyle w:val="ListParagraph"/>
        <w:numPr>
          <w:ilvl w:val="4"/>
          <w:numId w:val="9"/>
        </w:numPr>
        <w:rPr>
          <w:rFonts w:ascii="Helvetica" w:hAnsi="Helvetica"/>
          <w:sz w:val="22"/>
          <w:szCs w:val="22"/>
        </w:rPr>
      </w:pPr>
      <w:hyperlink r:id="rId9">
        <w:r w:rsidR="00753439" w:rsidRPr="00B866D1">
          <w:rPr>
            <w:rStyle w:val="Hyperlink"/>
            <w:rFonts w:ascii="Helvetica" w:hAnsi="Helvetica"/>
            <w:color w:val="auto"/>
            <w:sz w:val="22"/>
          </w:rPr>
          <w:t>www.euclidchemical.com</w:t>
        </w:r>
      </w:hyperlink>
    </w:p>
    <w:p w:rsidR="00753439" w:rsidRDefault="00753439" w:rsidP="00753439">
      <w:pPr>
        <w:rPr>
          <w:rFonts w:ascii="Helvetica" w:hAnsi="Helvetica"/>
          <w:sz w:val="22"/>
          <w:szCs w:val="22"/>
        </w:rPr>
      </w:pPr>
    </w:p>
    <w:p w:rsidR="00B866D1" w:rsidRPr="00576F47" w:rsidRDefault="00B866D1" w:rsidP="00753439">
      <w:pPr>
        <w:rPr>
          <w:rFonts w:ascii="Helvetica" w:hAnsi="Helvetica"/>
          <w:sz w:val="22"/>
          <w:szCs w:val="22"/>
        </w:rPr>
      </w:pPr>
    </w:p>
    <w:p w:rsidR="00753439" w:rsidRPr="00735638" w:rsidRDefault="00753439" w:rsidP="00753439">
      <w:pPr>
        <w:ind w:left="720" w:hanging="720"/>
        <w:rPr>
          <w:rFonts w:ascii="Helvetica" w:hAnsi="Helvetica"/>
          <w:sz w:val="22"/>
          <w:szCs w:val="22"/>
        </w:rPr>
      </w:pPr>
      <w:r w:rsidRPr="00576F47">
        <w:rPr>
          <w:rFonts w:ascii="Helvetica" w:hAnsi="Helvetica"/>
          <w:sz w:val="22"/>
        </w:rPr>
        <w:t>2.</w:t>
      </w:r>
      <w:r w:rsidR="00B866D1">
        <w:rPr>
          <w:rFonts w:ascii="Helvetica" w:hAnsi="Helvetica"/>
          <w:sz w:val="22"/>
        </w:rPr>
        <w:t>2</w:t>
      </w:r>
      <w:r w:rsidRPr="00576F47">
        <w:tab/>
      </w:r>
      <w:r w:rsidRPr="00576F47">
        <w:rPr>
          <w:rFonts w:ascii="Helvetica" w:hAnsi="Helvetica"/>
          <w:sz w:val="22"/>
        </w:rPr>
        <w:t>Le fabricant doit être certifié ISO 9001 pour la qualité. Afin d'assurer</w:t>
      </w:r>
      <w:r>
        <w:rPr>
          <w:rFonts w:ascii="Helvetica" w:hAnsi="Helvetica"/>
          <w:sz w:val="22"/>
        </w:rPr>
        <w:t xml:space="preserve"> la compatibilité, le mortier de réparation et l'agent de cure doivent provenir du même fabricant.</w:t>
      </w:r>
    </w:p>
    <w:p w:rsidR="00753439" w:rsidRDefault="00753439" w:rsidP="00753439">
      <w:pPr>
        <w:rPr>
          <w:rFonts w:ascii="Helvetica" w:hAnsi="Helvetica"/>
          <w:sz w:val="22"/>
          <w:szCs w:val="22"/>
        </w:rPr>
      </w:pPr>
    </w:p>
    <w:p w:rsidR="00B866D1" w:rsidRDefault="00B866D1" w:rsidP="00753439">
      <w:pPr>
        <w:rPr>
          <w:rFonts w:ascii="Helvetica" w:hAnsi="Helvetica"/>
          <w:sz w:val="22"/>
          <w:szCs w:val="22"/>
        </w:rPr>
      </w:pPr>
    </w:p>
    <w:p w:rsidR="00B866D1" w:rsidRDefault="00B866D1" w:rsidP="00753439">
      <w:pPr>
        <w:rPr>
          <w:rFonts w:ascii="Helvetica" w:hAnsi="Helvetica"/>
          <w:sz w:val="22"/>
          <w:szCs w:val="22"/>
        </w:rPr>
      </w:pPr>
    </w:p>
    <w:p w:rsidR="00B866D1" w:rsidRDefault="00B866D1" w:rsidP="00753439">
      <w:pPr>
        <w:rPr>
          <w:rFonts w:ascii="Helvetica" w:hAnsi="Helvetica"/>
          <w:sz w:val="22"/>
          <w:szCs w:val="22"/>
        </w:rPr>
      </w:pPr>
    </w:p>
    <w:p w:rsidR="00B866D1" w:rsidRPr="00735638" w:rsidRDefault="00B866D1" w:rsidP="00753439">
      <w:pPr>
        <w:rPr>
          <w:rFonts w:ascii="Helvetica" w:hAnsi="Helvetica"/>
          <w:sz w:val="22"/>
          <w:szCs w:val="22"/>
        </w:rPr>
      </w:pPr>
    </w:p>
    <w:p w:rsidR="00753439" w:rsidRPr="00735638" w:rsidRDefault="00753439" w:rsidP="00753439">
      <w:pPr>
        <w:rPr>
          <w:rFonts w:ascii="Helvetica" w:hAnsi="Helvetica"/>
          <w:sz w:val="22"/>
          <w:szCs w:val="22"/>
        </w:rPr>
      </w:pPr>
      <w:r>
        <w:rPr>
          <w:rFonts w:ascii="Helvetica" w:hAnsi="Helvetica"/>
          <w:sz w:val="22"/>
        </w:rPr>
        <w:lastRenderedPageBreak/>
        <w:t>PARTIE 3 :</w:t>
      </w:r>
      <w:r>
        <w:tab/>
      </w:r>
      <w:r>
        <w:rPr>
          <w:rFonts w:ascii="Helvetica" w:hAnsi="Helvetica"/>
          <w:sz w:val="22"/>
        </w:rPr>
        <w:t>EXÉCUTION</w:t>
      </w:r>
    </w:p>
    <w:p w:rsidR="00753439" w:rsidRPr="00735638" w:rsidRDefault="00753439" w:rsidP="00753439">
      <w:pPr>
        <w:rPr>
          <w:rFonts w:ascii="Helvetica" w:hAnsi="Helvetica"/>
          <w:sz w:val="22"/>
          <w:szCs w:val="22"/>
        </w:rPr>
      </w:pPr>
    </w:p>
    <w:p w:rsidR="00753439" w:rsidRPr="00735638" w:rsidRDefault="00753439" w:rsidP="00753439">
      <w:pPr>
        <w:autoSpaceDE w:val="0"/>
        <w:autoSpaceDN w:val="0"/>
        <w:adjustRightInd w:val="0"/>
        <w:rPr>
          <w:rFonts w:ascii="Helvetica" w:hAnsi="Helvetica"/>
          <w:bCs/>
          <w:sz w:val="22"/>
          <w:szCs w:val="22"/>
        </w:rPr>
      </w:pPr>
      <w:r>
        <w:rPr>
          <w:rFonts w:ascii="Helvetica" w:hAnsi="Helvetica"/>
          <w:sz w:val="22"/>
        </w:rPr>
        <w:t>3.</w:t>
      </w:r>
      <w:r w:rsidR="00B866D1">
        <w:rPr>
          <w:rFonts w:ascii="Helvetica" w:hAnsi="Helvetica"/>
          <w:sz w:val="22"/>
        </w:rPr>
        <w:t>1</w:t>
      </w:r>
      <w:r>
        <w:rPr>
          <w:rFonts w:ascii="Helvetica" w:hAnsi="Helvetica"/>
          <w:sz w:val="22"/>
        </w:rPr>
        <w:t xml:space="preserve"> </w:t>
      </w:r>
      <w:r>
        <w:tab/>
      </w:r>
      <w:r>
        <w:rPr>
          <w:rFonts w:ascii="Helvetica" w:hAnsi="Helvetica"/>
          <w:sz w:val="22"/>
        </w:rPr>
        <w:t>EXAMEN</w:t>
      </w:r>
    </w:p>
    <w:p w:rsidR="00753439" w:rsidRPr="00735638" w:rsidRDefault="00753439" w:rsidP="00753439">
      <w:pPr>
        <w:autoSpaceDE w:val="0"/>
        <w:autoSpaceDN w:val="0"/>
        <w:adjustRightInd w:val="0"/>
        <w:rPr>
          <w:rFonts w:ascii="Helvetica" w:hAnsi="Helvetica"/>
          <w:bCs/>
          <w:sz w:val="22"/>
          <w:szCs w:val="22"/>
        </w:rPr>
      </w:pPr>
    </w:p>
    <w:p w:rsidR="00753439" w:rsidRPr="00735638" w:rsidRDefault="00B866D1" w:rsidP="00B866D1">
      <w:pPr>
        <w:ind w:left="1440" w:hanging="720"/>
        <w:jc w:val="both"/>
        <w:rPr>
          <w:rStyle w:val="A11"/>
          <w:rFonts w:ascii="Helvetica" w:hAnsi="Helvetica" w:cs="Times New Roman"/>
          <w:color w:val="auto"/>
          <w:sz w:val="22"/>
          <w:szCs w:val="22"/>
        </w:rPr>
      </w:pPr>
      <w:r>
        <w:rPr>
          <w:rFonts w:ascii="Helvetica" w:hAnsi="Helvetica"/>
          <w:sz w:val="22"/>
        </w:rPr>
        <w:t>3.1.1</w:t>
      </w:r>
      <w:r w:rsidR="00753439">
        <w:rPr>
          <w:rFonts w:ascii="Helvetica" w:hAnsi="Helvetica"/>
          <w:sz w:val="22"/>
        </w:rPr>
        <w:t xml:space="preserve">. </w:t>
      </w:r>
      <w:r w:rsidR="00753439">
        <w:tab/>
      </w:r>
      <w:r w:rsidR="00753439">
        <w:rPr>
          <w:rFonts w:ascii="Helvetica" w:hAnsi="Helvetica"/>
          <w:sz w:val="22"/>
        </w:rPr>
        <w:t xml:space="preserve">Faire l'examen des surfaces en béton sur lesquelles l'agent de </w:t>
      </w:r>
      <w:r w:rsidR="00A63B60">
        <w:rPr>
          <w:rFonts w:ascii="Helvetica" w:hAnsi="Helvetica"/>
          <w:sz w:val="22"/>
        </w:rPr>
        <w:t>liaisonnement</w:t>
      </w:r>
      <w:r w:rsidR="00753439">
        <w:rPr>
          <w:rFonts w:ascii="Helvetica" w:hAnsi="Helvetica"/>
          <w:sz w:val="22"/>
        </w:rPr>
        <w:t xml:space="preserve"> époxydique sera appliqué. Aviser l'ingénieur si les surfaces </w:t>
      </w:r>
      <w:proofErr w:type="gramStart"/>
      <w:r w:rsidR="00753439">
        <w:rPr>
          <w:rFonts w:ascii="Helvetica" w:hAnsi="Helvetica"/>
          <w:sz w:val="22"/>
        </w:rPr>
        <w:t>ne sont</w:t>
      </w:r>
      <w:proofErr w:type="gramEnd"/>
      <w:r w:rsidR="00753439">
        <w:rPr>
          <w:rFonts w:ascii="Helvetica" w:hAnsi="Helvetica"/>
          <w:sz w:val="22"/>
        </w:rPr>
        <w:t xml:space="preserve"> pas acceptables. Ne pas entreprendre la préparation de la surface ou procéder à l'application avant la rectification des conditions inacceptables. </w:t>
      </w:r>
    </w:p>
    <w:p w:rsidR="00753439" w:rsidRPr="00735638" w:rsidRDefault="00753439" w:rsidP="00753439">
      <w:pPr>
        <w:rPr>
          <w:rStyle w:val="A11"/>
          <w:rFonts w:ascii="Helvetica" w:hAnsi="Helvetica" w:cs="Times New Roman"/>
          <w:color w:val="auto"/>
          <w:sz w:val="22"/>
          <w:szCs w:val="22"/>
        </w:rPr>
      </w:pPr>
    </w:p>
    <w:p w:rsidR="00753439" w:rsidRPr="00735638" w:rsidRDefault="00753439" w:rsidP="00753439">
      <w:pPr>
        <w:ind w:left="720" w:hanging="720"/>
        <w:rPr>
          <w:rStyle w:val="A11"/>
          <w:rFonts w:ascii="Helvetica" w:hAnsi="Helvetica"/>
          <w:bCs/>
          <w:color w:val="auto"/>
          <w:sz w:val="22"/>
          <w:szCs w:val="22"/>
        </w:rPr>
      </w:pPr>
      <w:r>
        <w:rPr>
          <w:rStyle w:val="A11"/>
          <w:rFonts w:ascii="Helvetica" w:hAnsi="Helvetica"/>
          <w:color w:val="auto"/>
          <w:sz w:val="22"/>
        </w:rPr>
        <w:t>3.</w:t>
      </w:r>
      <w:r w:rsidR="00B866D1">
        <w:rPr>
          <w:rStyle w:val="A11"/>
          <w:rFonts w:ascii="Helvetica" w:hAnsi="Helvetica"/>
          <w:color w:val="auto"/>
          <w:sz w:val="22"/>
        </w:rPr>
        <w:t>2</w:t>
      </w:r>
      <w:r>
        <w:tab/>
      </w:r>
      <w:r>
        <w:rPr>
          <w:rStyle w:val="A11"/>
          <w:rFonts w:ascii="Helvetica" w:hAnsi="Helvetica"/>
          <w:color w:val="auto"/>
          <w:sz w:val="22"/>
        </w:rPr>
        <w:t>PRÉPARATION DE LA SURFACE</w:t>
      </w:r>
    </w:p>
    <w:p w:rsidR="00753439" w:rsidRPr="00735638" w:rsidRDefault="00753439" w:rsidP="00753439">
      <w:pPr>
        <w:ind w:left="720" w:hanging="720"/>
        <w:rPr>
          <w:rStyle w:val="A11"/>
          <w:rFonts w:ascii="Helvetica" w:hAnsi="Helvetica"/>
          <w:bCs/>
          <w:color w:val="auto"/>
          <w:sz w:val="22"/>
          <w:szCs w:val="22"/>
        </w:rPr>
      </w:pPr>
    </w:p>
    <w:p w:rsidR="00753439" w:rsidRDefault="00B866D1" w:rsidP="00753439">
      <w:pPr>
        <w:ind w:left="1440" w:hanging="720"/>
        <w:rPr>
          <w:rFonts w:ascii="Helvetica" w:hAnsi="Helvetica"/>
          <w:sz w:val="22"/>
        </w:rPr>
      </w:pPr>
      <w:r>
        <w:rPr>
          <w:rFonts w:ascii="Helvetica" w:hAnsi="Helvetica"/>
          <w:sz w:val="22"/>
        </w:rPr>
        <w:t>3.2.1</w:t>
      </w:r>
      <w:r w:rsidR="00753439">
        <w:rPr>
          <w:rFonts w:ascii="Helvetica" w:hAnsi="Helvetica"/>
          <w:sz w:val="22"/>
        </w:rPr>
        <w:t>.</w:t>
      </w:r>
      <w:r w:rsidR="00753439">
        <w:tab/>
      </w:r>
      <w:r w:rsidR="00753439">
        <w:rPr>
          <w:rFonts w:ascii="Helvetica" w:hAnsi="Helvetica"/>
          <w:sz w:val="22"/>
        </w:rPr>
        <w:t>Enlèvement du béton : Retirer tout le béton libre ou détérioré selon la directive 310.1R de l’ICRI sur les procédures de préparation des surfaces.</w:t>
      </w:r>
    </w:p>
    <w:p w:rsidR="00B866D1" w:rsidRPr="00735638" w:rsidRDefault="00B866D1" w:rsidP="00753439">
      <w:pPr>
        <w:ind w:left="1440" w:hanging="720"/>
        <w:rPr>
          <w:rFonts w:ascii="Helvetica" w:hAnsi="Helvetica"/>
          <w:sz w:val="22"/>
          <w:szCs w:val="22"/>
        </w:rPr>
      </w:pPr>
    </w:p>
    <w:p w:rsidR="00753439" w:rsidRPr="00735638" w:rsidRDefault="00B866D1" w:rsidP="00B866D1">
      <w:pPr>
        <w:ind w:left="2880" w:hanging="1440"/>
        <w:jc w:val="both"/>
        <w:rPr>
          <w:rFonts w:ascii="Helvetica" w:hAnsi="Helvetica"/>
          <w:sz w:val="22"/>
          <w:szCs w:val="22"/>
        </w:rPr>
      </w:pPr>
      <w:r>
        <w:rPr>
          <w:rFonts w:ascii="Helvetica" w:hAnsi="Helvetica"/>
          <w:sz w:val="22"/>
        </w:rPr>
        <w:t>3.2.1.</w:t>
      </w:r>
      <w:r w:rsidR="00753439">
        <w:rPr>
          <w:rFonts w:ascii="Helvetica" w:hAnsi="Helvetica"/>
          <w:sz w:val="22"/>
        </w:rPr>
        <w:t>1.</w:t>
      </w:r>
      <w:r w:rsidR="00753439">
        <w:tab/>
      </w:r>
      <w:r w:rsidR="00753439">
        <w:rPr>
          <w:rFonts w:ascii="Helvetica" w:hAnsi="Helvetica"/>
          <w:sz w:val="22"/>
        </w:rPr>
        <w:t>Une rainure doit être créée avec une scie autour des zones endommagées des surfaces de béton. La rainure doit avoir une profondeur d'au moins 13 mm (1/2 po), sauf si la scie risquerait d'entrer en contact avec l'acier d’armature enrobé. Toutes les rainures doivent être effectuées perpendiculairement à la surface du béton. Les rainures du périmètre doivent être rectilignes et parallèles de façon à obtenir une aire de réparation de forme rectangulaire.</w:t>
      </w:r>
    </w:p>
    <w:p w:rsidR="00753439" w:rsidRPr="00735638" w:rsidRDefault="00B866D1" w:rsidP="00B866D1">
      <w:pPr>
        <w:ind w:left="2880" w:hanging="1440"/>
        <w:jc w:val="both"/>
        <w:rPr>
          <w:rFonts w:ascii="Helvetica" w:hAnsi="Helvetica"/>
          <w:sz w:val="22"/>
          <w:szCs w:val="22"/>
        </w:rPr>
      </w:pPr>
      <w:r>
        <w:rPr>
          <w:rFonts w:ascii="Helvetica" w:hAnsi="Helvetica"/>
          <w:sz w:val="22"/>
        </w:rPr>
        <w:t>3.2.1.</w:t>
      </w:r>
      <w:r w:rsidR="00753439">
        <w:rPr>
          <w:rFonts w:ascii="Helvetica" w:hAnsi="Helvetica"/>
          <w:sz w:val="22"/>
        </w:rPr>
        <w:t>2.</w:t>
      </w:r>
      <w:r w:rsidR="00753439">
        <w:tab/>
      </w:r>
      <w:r w:rsidR="00753439">
        <w:rPr>
          <w:rFonts w:ascii="Helvetica" w:hAnsi="Helvetica"/>
          <w:sz w:val="22"/>
        </w:rPr>
        <w:t xml:space="preserve">Tout le béton de l'aire de réparation doit être retiré jusqu'à une profondeur minimale de 13 mm (1/2 po). </w:t>
      </w:r>
      <w:r w:rsidR="00A63B60">
        <w:rPr>
          <w:rFonts w:ascii="Helvetica" w:hAnsi="Helvetica"/>
          <w:sz w:val="22"/>
        </w:rPr>
        <w:t>La condition de surface profilée doit être adéquate pour le liaisonnement conformément aux recommandations écrites du fabricant du mortier de réparation</w:t>
      </w:r>
      <w:r w:rsidR="00753439">
        <w:rPr>
          <w:rFonts w:ascii="Helvetica" w:hAnsi="Helvetica"/>
          <w:sz w:val="22"/>
        </w:rPr>
        <w:t xml:space="preserve">. S'il y a présence de délaminations, de fissures ou de matériau endommagé au-delà de la profondeur d'enlèvement minimale, il faut continuer l'enlèvement jusqu'à ce que tout le béton endommagé, </w:t>
      </w:r>
      <w:proofErr w:type="spellStart"/>
      <w:r w:rsidR="00753439">
        <w:rPr>
          <w:rFonts w:ascii="Helvetica" w:hAnsi="Helvetica"/>
          <w:sz w:val="22"/>
        </w:rPr>
        <w:t>délaminé</w:t>
      </w:r>
      <w:proofErr w:type="spellEnd"/>
      <w:r w:rsidR="00753439">
        <w:rPr>
          <w:rFonts w:ascii="Helvetica" w:hAnsi="Helvetica"/>
          <w:sz w:val="22"/>
        </w:rPr>
        <w:t xml:space="preserve"> ou fissuré soit retiré </w:t>
      </w:r>
      <w:r w:rsidR="00A63B60">
        <w:rPr>
          <w:rFonts w:ascii="Helvetica" w:hAnsi="Helvetica"/>
          <w:sz w:val="22"/>
        </w:rPr>
        <w:t>de la zone de réparation</w:t>
      </w:r>
      <w:r w:rsidR="00753439">
        <w:rPr>
          <w:rFonts w:ascii="Helvetica" w:hAnsi="Helvetica"/>
          <w:sz w:val="22"/>
        </w:rPr>
        <w:t xml:space="preserve">. </w:t>
      </w:r>
    </w:p>
    <w:p w:rsidR="00753439" w:rsidRPr="00735638" w:rsidRDefault="00B866D1" w:rsidP="00B866D1">
      <w:pPr>
        <w:ind w:left="2880" w:hanging="1440"/>
        <w:jc w:val="both"/>
        <w:rPr>
          <w:rFonts w:ascii="Helvetica" w:hAnsi="Helvetica"/>
          <w:sz w:val="22"/>
          <w:szCs w:val="22"/>
        </w:rPr>
      </w:pPr>
      <w:r>
        <w:rPr>
          <w:rFonts w:ascii="Helvetica" w:hAnsi="Helvetica"/>
          <w:sz w:val="22"/>
        </w:rPr>
        <w:t>3.2.1.</w:t>
      </w:r>
      <w:r w:rsidR="00753439">
        <w:rPr>
          <w:rFonts w:ascii="Helvetica" w:hAnsi="Helvetica"/>
          <w:sz w:val="22"/>
        </w:rPr>
        <w:t xml:space="preserve">3.    </w:t>
      </w:r>
      <w:r>
        <w:rPr>
          <w:rFonts w:ascii="Helvetica" w:hAnsi="Helvetica"/>
          <w:sz w:val="22"/>
        </w:rPr>
        <w:tab/>
      </w:r>
      <w:r w:rsidR="00A63B60">
        <w:rPr>
          <w:rFonts w:ascii="Helvetica" w:hAnsi="Helvetica"/>
          <w:sz w:val="22"/>
        </w:rPr>
        <w:t xml:space="preserve">La condition de surface profilée du béton </w:t>
      </w:r>
      <w:r w:rsidR="00753439">
        <w:rPr>
          <w:rFonts w:ascii="Helvetica" w:hAnsi="Helvetica"/>
          <w:sz w:val="22"/>
        </w:rPr>
        <w:t xml:space="preserve">(CSP) doit correspondre à celui cité dans la documentation du fabricant conformément à la directive 310.2R de l’ICRI intitulée </w:t>
      </w:r>
      <w:proofErr w:type="spellStart"/>
      <w:r w:rsidR="00753439">
        <w:rPr>
          <w:rFonts w:ascii="Helvetica" w:hAnsi="Helvetica"/>
          <w:i/>
          <w:sz w:val="22"/>
        </w:rPr>
        <w:t>Selecting</w:t>
      </w:r>
      <w:proofErr w:type="spellEnd"/>
      <w:r w:rsidR="00753439">
        <w:rPr>
          <w:rFonts w:ascii="Helvetica" w:hAnsi="Helvetica"/>
          <w:i/>
          <w:sz w:val="22"/>
        </w:rPr>
        <w:t xml:space="preserve"> and </w:t>
      </w:r>
      <w:proofErr w:type="spellStart"/>
      <w:r w:rsidR="00753439">
        <w:rPr>
          <w:rFonts w:ascii="Helvetica" w:hAnsi="Helvetica"/>
          <w:i/>
          <w:sz w:val="22"/>
        </w:rPr>
        <w:t>Specifying</w:t>
      </w:r>
      <w:proofErr w:type="spellEnd"/>
      <w:r w:rsidR="00753439">
        <w:rPr>
          <w:rFonts w:ascii="Helvetica" w:hAnsi="Helvetica"/>
          <w:i/>
          <w:sz w:val="22"/>
        </w:rPr>
        <w:t xml:space="preserve"> </w:t>
      </w:r>
      <w:proofErr w:type="spellStart"/>
      <w:r w:rsidR="00753439">
        <w:rPr>
          <w:rFonts w:ascii="Helvetica" w:hAnsi="Helvetica"/>
          <w:i/>
          <w:sz w:val="22"/>
        </w:rPr>
        <w:t>Concrete</w:t>
      </w:r>
      <w:proofErr w:type="spellEnd"/>
      <w:r w:rsidR="00753439">
        <w:rPr>
          <w:rFonts w:ascii="Helvetica" w:hAnsi="Helvetica"/>
          <w:i/>
          <w:sz w:val="22"/>
        </w:rPr>
        <w:t xml:space="preserve"> Surface </w:t>
      </w:r>
      <w:proofErr w:type="spellStart"/>
      <w:r w:rsidR="00753439">
        <w:rPr>
          <w:rFonts w:ascii="Helvetica" w:hAnsi="Helvetica"/>
          <w:i/>
          <w:sz w:val="22"/>
        </w:rPr>
        <w:t>Preparation</w:t>
      </w:r>
      <w:proofErr w:type="spellEnd"/>
      <w:r w:rsidR="00753439">
        <w:rPr>
          <w:rFonts w:ascii="Helvetica" w:hAnsi="Helvetica"/>
          <w:i/>
          <w:sz w:val="22"/>
        </w:rPr>
        <w:t xml:space="preserve"> for </w:t>
      </w:r>
      <w:proofErr w:type="spellStart"/>
      <w:r w:rsidR="00753439">
        <w:rPr>
          <w:rFonts w:ascii="Helvetica" w:hAnsi="Helvetica"/>
          <w:i/>
          <w:sz w:val="22"/>
        </w:rPr>
        <w:t>Sealers</w:t>
      </w:r>
      <w:proofErr w:type="spellEnd"/>
      <w:r w:rsidR="00753439">
        <w:rPr>
          <w:rFonts w:ascii="Helvetica" w:hAnsi="Helvetica"/>
          <w:i/>
          <w:sz w:val="22"/>
        </w:rPr>
        <w:t xml:space="preserve">, </w:t>
      </w:r>
      <w:proofErr w:type="spellStart"/>
      <w:r w:rsidR="00753439">
        <w:rPr>
          <w:rFonts w:ascii="Helvetica" w:hAnsi="Helvetica"/>
          <w:i/>
          <w:sz w:val="22"/>
        </w:rPr>
        <w:t>Coatings</w:t>
      </w:r>
      <w:proofErr w:type="spellEnd"/>
      <w:r w:rsidR="00753439">
        <w:rPr>
          <w:rFonts w:ascii="Helvetica" w:hAnsi="Helvetica"/>
          <w:i/>
          <w:sz w:val="22"/>
        </w:rPr>
        <w:t xml:space="preserve">, </w:t>
      </w:r>
      <w:proofErr w:type="spellStart"/>
      <w:r w:rsidR="00753439">
        <w:rPr>
          <w:rFonts w:ascii="Helvetica" w:hAnsi="Helvetica"/>
          <w:i/>
          <w:sz w:val="22"/>
        </w:rPr>
        <w:t>Polymer</w:t>
      </w:r>
      <w:proofErr w:type="spellEnd"/>
      <w:r w:rsidR="00753439">
        <w:rPr>
          <w:rFonts w:ascii="Helvetica" w:hAnsi="Helvetica"/>
          <w:i/>
          <w:sz w:val="22"/>
        </w:rPr>
        <w:t xml:space="preserve"> Overlays, and </w:t>
      </w:r>
      <w:proofErr w:type="spellStart"/>
      <w:r w:rsidR="00753439">
        <w:rPr>
          <w:rFonts w:ascii="Helvetica" w:hAnsi="Helvetica"/>
          <w:i/>
          <w:sz w:val="22"/>
        </w:rPr>
        <w:t>Concrete</w:t>
      </w:r>
      <w:proofErr w:type="spellEnd"/>
      <w:r w:rsidR="00753439">
        <w:rPr>
          <w:rFonts w:ascii="Helvetica" w:hAnsi="Helvetica"/>
          <w:i/>
          <w:sz w:val="22"/>
        </w:rPr>
        <w:t xml:space="preserve"> </w:t>
      </w:r>
      <w:proofErr w:type="spellStart"/>
      <w:r w:rsidR="00753439">
        <w:rPr>
          <w:rFonts w:ascii="Helvetica" w:hAnsi="Helvetica"/>
          <w:i/>
          <w:sz w:val="22"/>
        </w:rPr>
        <w:t>Repair</w:t>
      </w:r>
      <w:proofErr w:type="spellEnd"/>
      <w:r w:rsidR="00753439">
        <w:rPr>
          <w:rFonts w:ascii="Helvetica" w:hAnsi="Helvetica"/>
          <w:sz w:val="22"/>
        </w:rPr>
        <w:t>.</w:t>
      </w:r>
    </w:p>
    <w:p w:rsidR="00753439" w:rsidRPr="00735638" w:rsidRDefault="00753439" w:rsidP="00753439">
      <w:pPr>
        <w:rPr>
          <w:rFonts w:ascii="Helvetica" w:hAnsi="Helvetica"/>
          <w:sz w:val="22"/>
          <w:szCs w:val="22"/>
        </w:rPr>
      </w:pPr>
    </w:p>
    <w:p w:rsidR="00B866D1" w:rsidRDefault="00B866D1" w:rsidP="00B866D1">
      <w:pPr>
        <w:ind w:left="2160" w:hanging="1440"/>
        <w:rPr>
          <w:rFonts w:ascii="Helvetica" w:hAnsi="Helvetica"/>
          <w:sz w:val="22"/>
        </w:rPr>
      </w:pPr>
      <w:r>
        <w:rPr>
          <w:rFonts w:ascii="Helvetica" w:hAnsi="Helvetica"/>
          <w:sz w:val="22"/>
        </w:rPr>
        <w:t>3.2.2</w:t>
      </w:r>
      <w:r w:rsidR="00753439">
        <w:rPr>
          <w:rFonts w:ascii="Helvetica" w:hAnsi="Helvetica"/>
          <w:sz w:val="22"/>
        </w:rPr>
        <w:t>.      Préparation de l'acier d’armature : Nettoyer et préparer l'acier d’armature qui</w:t>
      </w:r>
    </w:p>
    <w:p w:rsidR="00753439" w:rsidRDefault="00B866D1" w:rsidP="00B866D1">
      <w:pPr>
        <w:ind w:left="2160" w:hanging="720"/>
        <w:rPr>
          <w:rFonts w:ascii="Helvetica" w:hAnsi="Helvetica"/>
          <w:sz w:val="22"/>
        </w:rPr>
      </w:pPr>
      <w:r>
        <w:rPr>
          <w:rFonts w:ascii="Helvetica" w:hAnsi="Helvetica"/>
          <w:sz w:val="22"/>
        </w:rPr>
        <w:t xml:space="preserve">   </w:t>
      </w:r>
      <w:proofErr w:type="gramStart"/>
      <w:r w:rsidR="00753439">
        <w:rPr>
          <w:rFonts w:ascii="Helvetica" w:hAnsi="Helvetica"/>
          <w:sz w:val="22"/>
        </w:rPr>
        <w:t>sera</w:t>
      </w:r>
      <w:proofErr w:type="gramEnd"/>
      <w:r w:rsidR="00753439">
        <w:rPr>
          <w:rFonts w:ascii="Helvetica" w:hAnsi="Helvetica"/>
          <w:sz w:val="22"/>
        </w:rPr>
        <w:t xml:space="preserve"> enrobé selon la directive 310.1R de l'ICRI.</w:t>
      </w:r>
    </w:p>
    <w:p w:rsidR="00B866D1" w:rsidRPr="00735638" w:rsidRDefault="00B866D1" w:rsidP="00B866D1">
      <w:pPr>
        <w:ind w:left="2160" w:hanging="1440"/>
        <w:rPr>
          <w:rFonts w:ascii="Helvetica" w:hAnsi="Helvetica"/>
          <w:sz w:val="22"/>
          <w:szCs w:val="22"/>
        </w:rPr>
      </w:pPr>
    </w:p>
    <w:p w:rsidR="00753439" w:rsidRPr="00735638" w:rsidRDefault="00B866D1" w:rsidP="00B866D1">
      <w:pPr>
        <w:ind w:left="2880" w:hanging="1440"/>
        <w:jc w:val="both"/>
        <w:rPr>
          <w:rFonts w:ascii="Helvetica" w:hAnsi="Helvetica"/>
          <w:sz w:val="22"/>
          <w:szCs w:val="22"/>
        </w:rPr>
      </w:pPr>
      <w:r>
        <w:rPr>
          <w:rFonts w:ascii="Helvetica" w:hAnsi="Helvetica"/>
          <w:sz w:val="22"/>
        </w:rPr>
        <w:t>3.2.2.</w:t>
      </w:r>
      <w:r w:rsidR="00753439">
        <w:rPr>
          <w:rFonts w:ascii="Helvetica" w:hAnsi="Helvetica"/>
          <w:sz w:val="22"/>
        </w:rPr>
        <w:t>1.</w:t>
      </w:r>
      <w:r w:rsidR="00753439">
        <w:tab/>
      </w:r>
      <w:r w:rsidR="00753439">
        <w:rPr>
          <w:rFonts w:ascii="Helvetica" w:hAnsi="Helvetica"/>
          <w:sz w:val="22"/>
        </w:rPr>
        <w:t xml:space="preserve">Si au moins 50 % du diamètre de l'acier d’armature est exposé dans les conditions existantes ou en raison de l'enlèvement du béton, si la liaison entre le béton et l'acier d’armature est brisée ou s'il y a présence de corrosion, le béton doit être retiré de manière à créer un dégagement minimal de 19 mm (3/4 po) autour de l'entière circonférence de l'acier pour toute la longueur exposée.         </w:t>
      </w:r>
    </w:p>
    <w:p w:rsidR="00753439" w:rsidRPr="00576F47" w:rsidRDefault="00B866D1" w:rsidP="00B866D1">
      <w:pPr>
        <w:ind w:left="2880" w:hanging="1500"/>
        <w:jc w:val="both"/>
        <w:rPr>
          <w:rFonts w:ascii="Helvetica" w:hAnsi="Helvetica"/>
          <w:sz w:val="22"/>
          <w:szCs w:val="22"/>
        </w:rPr>
      </w:pPr>
      <w:r>
        <w:rPr>
          <w:rFonts w:ascii="Helvetica" w:hAnsi="Helvetica"/>
          <w:sz w:val="22"/>
        </w:rPr>
        <w:lastRenderedPageBreak/>
        <w:t>3.2.2.</w:t>
      </w:r>
      <w:r w:rsidR="00753439">
        <w:rPr>
          <w:rFonts w:ascii="Helvetica" w:hAnsi="Helvetica"/>
          <w:sz w:val="22"/>
        </w:rPr>
        <w:t xml:space="preserve">2. </w:t>
      </w:r>
      <w:r w:rsidR="00753439">
        <w:tab/>
      </w:r>
      <w:r w:rsidR="00753439">
        <w:rPr>
          <w:rFonts w:ascii="Helvetica" w:hAnsi="Helvetica"/>
          <w:sz w:val="22"/>
        </w:rPr>
        <w:t xml:space="preserve">Avant l'application du mortier de </w:t>
      </w:r>
      <w:r w:rsidR="00753439" w:rsidRPr="00576F47">
        <w:rPr>
          <w:rFonts w:ascii="Helvetica" w:hAnsi="Helvetica"/>
          <w:sz w:val="22"/>
        </w:rPr>
        <w:t xml:space="preserve">réparation, nettoyer tout l'acier d’armature exposé jusqu'à l'obtention </w:t>
      </w:r>
      <w:r w:rsidR="00A63B60" w:rsidRPr="00576F47">
        <w:rPr>
          <w:rFonts w:ascii="Helvetica" w:hAnsi="Helvetica"/>
          <w:sz w:val="22"/>
        </w:rPr>
        <w:t xml:space="preserve">d'un </w:t>
      </w:r>
      <w:r w:rsidR="00A63B60">
        <w:rPr>
          <w:rFonts w:ascii="Helvetica" w:hAnsi="Helvetica"/>
          <w:sz w:val="22"/>
        </w:rPr>
        <w:t>fini métallique presque blanc (SSPC SP10)</w:t>
      </w:r>
      <w:r w:rsidR="00753439" w:rsidRPr="00576F47">
        <w:rPr>
          <w:rFonts w:ascii="Helvetica" w:hAnsi="Helvetica"/>
          <w:sz w:val="22"/>
        </w:rPr>
        <w:t>.</w:t>
      </w:r>
    </w:p>
    <w:p w:rsidR="00753439" w:rsidRPr="00735638" w:rsidRDefault="00B866D1" w:rsidP="00B866D1">
      <w:pPr>
        <w:ind w:left="3600" w:hanging="1440"/>
        <w:jc w:val="both"/>
        <w:rPr>
          <w:rFonts w:ascii="Helvetica" w:hAnsi="Helvetica"/>
          <w:sz w:val="22"/>
          <w:szCs w:val="22"/>
        </w:rPr>
      </w:pPr>
      <w:r>
        <w:rPr>
          <w:rFonts w:ascii="Helvetica" w:hAnsi="Helvetica"/>
          <w:sz w:val="22"/>
        </w:rPr>
        <w:t>3.2.2.2.1.</w:t>
      </w:r>
      <w:r w:rsidR="00753439" w:rsidRPr="00576F47">
        <w:tab/>
      </w:r>
      <w:r w:rsidR="00576F47" w:rsidRPr="00576F47">
        <w:rPr>
          <w:rFonts w:ascii="Helvetica" w:hAnsi="Helvetica"/>
          <w:sz w:val="22"/>
        </w:rPr>
        <w:t>S'il y a diminution de plus que</w:t>
      </w:r>
      <w:r w:rsidR="00753439" w:rsidRPr="00576F47">
        <w:rPr>
          <w:rFonts w:ascii="Helvetica" w:hAnsi="Helvetica"/>
          <w:sz w:val="22"/>
        </w:rPr>
        <w:t xml:space="preserve"> 25 % de la section d'une seule barre d'armature ou plus </w:t>
      </w:r>
      <w:r w:rsidR="00576F47" w:rsidRPr="00576F47">
        <w:rPr>
          <w:rFonts w:ascii="Helvetica" w:hAnsi="Helvetica"/>
          <w:sz w:val="22"/>
        </w:rPr>
        <w:t>que</w:t>
      </w:r>
      <w:r w:rsidR="00753439" w:rsidRPr="00576F47">
        <w:rPr>
          <w:rFonts w:ascii="Helvetica" w:hAnsi="Helvetica"/>
          <w:sz w:val="22"/>
        </w:rPr>
        <w:t xml:space="preserve"> 20 % pour deux barres adjacentes ou plus, contacter l'ingénieur.</w:t>
      </w:r>
    </w:p>
    <w:p w:rsidR="00753439" w:rsidRPr="00735638" w:rsidRDefault="00753439" w:rsidP="00753439">
      <w:pPr>
        <w:ind w:left="1440" w:hanging="720"/>
        <w:rPr>
          <w:rFonts w:ascii="Helvetica" w:hAnsi="Helvetica"/>
          <w:sz w:val="22"/>
          <w:szCs w:val="22"/>
        </w:rPr>
      </w:pPr>
    </w:p>
    <w:p w:rsidR="00753439" w:rsidRPr="00735638" w:rsidRDefault="00B866D1" w:rsidP="00753439">
      <w:pPr>
        <w:ind w:left="1440" w:hanging="720"/>
        <w:rPr>
          <w:rFonts w:ascii="Helvetica" w:hAnsi="Helvetica"/>
          <w:sz w:val="22"/>
          <w:szCs w:val="22"/>
        </w:rPr>
      </w:pPr>
      <w:r>
        <w:rPr>
          <w:rFonts w:ascii="Helvetica" w:hAnsi="Helvetica"/>
          <w:sz w:val="22"/>
        </w:rPr>
        <w:t>3.2.3.</w:t>
      </w:r>
      <w:r>
        <w:rPr>
          <w:rFonts w:ascii="Helvetica" w:hAnsi="Helvetica"/>
          <w:sz w:val="22"/>
        </w:rPr>
        <w:tab/>
      </w:r>
      <w:r w:rsidR="00753439">
        <w:rPr>
          <w:rFonts w:ascii="Helvetica" w:hAnsi="Helvetica"/>
          <w:sz w:val="22"/>
        </w:rPr>
        <w:t xml:space="preserve">Préparation et nettoyage du béton : Les surfaces qui font l'objet d'une réparation de béton doivent être en bon état sur le plan structural et exemptes de béton détérioré, de poussière, de saleté, de peinture, d'huile, d'efflorescence, de laitance et d'autres contaminants. </w:t>
      </w:r>
      <w:r w:rsidR="00A63B60">
        <w:rPr>
          <w:rFonts w:ascii="Helvetica" w:hAnsi="Helvetica"/>
          <w:sz w:val="22"/>
        </w:rPr>
        <w:t xml:space="preserve">La condition de surface profilée du béton </w:t>
      </w:r>
      <w:r w:rsidR="00753439">
        <w:rPr>
          <w:rFonts w:ascii="Helvetica" w:hAnsi="Helvetica"/>
          <w:sz w:val="22"/>
        </w:rPr>
        <w:t xml:space="preserve">(CSP) doit correspondre à celui recommandé par le fabricant du mortier de réparation conformément à la directive 310.2R de l’ICRI. </w:t>
      </w:r>
    </w:p>
    <w:p w:rsidR="00753439" w:rsidRPr="00735638" w:rsidRDefault="00753439" w:rsidP="00753439">
      <w:pPr>
        <w:ind w:left="1440" w:hanging="720"/>
        <w:rPr>
          <w:rFonts w:ascii="Helvetica" w:hAnsi="Helvetica"/>
          <w:sz w:val="22"/>
          <w:szCs w:val="22"/>
        </w:rPr>
      </w:pPr>
    </w:p>
    <w:p w:rsidR="00753439" w:rsidRPr="00735638" w:rsidRDefault="00B866D1" w:rsidP="00753439">
      <w:pPr>
        <w:ind w:left="1440" w:hanging="720"/>
        <w:rPr>
          <w:rFonts w:ascii="Helvetica" w:hAnsi="Helvetica"/>
          <w:sz w:val="22"/>
          <w:szCs w:val="22"/>
        </w:rPr>
      </w:pPr>
      <w:r>
        <w:rPr>
          <w:rFonts w:ascii="Helvetica" w:hAnsi="Helvetica"/>
          <w:sz w:val="22"/>
        </w:rPr>
        <w:t>3.2.4</w:t>
      </w:r>
      <w:r w:rsidR="00753439">
        <w:rPr>
          <w:rFonts w:ascii="Helvetica" w:hAnsi="Helvetica"/>
          <w:sz w:val="22"/>
        </w:rPr>
        <w:t>.</w:t>
      </w:r>
      <w:r w:rsidR="00753439">
        <w:tab/>
      </w:r>
      <w:r w:rsidR="00753439">
        <w:rPr>
          <w:rFonts w:ascii="Helvetica" w:hAnsi="Helvetica"/>
          <w:sz w:val="22"/>
        </w:rPr>
        <w:t>Nettoyer les surfaces à l'aide d'air comprimé exempt d'huile ou d'un aspirateur.</w:t>
      </w:r>
    </w:p>
    <w:p w:rsidR="00753439" w:rsidRDefault="00753439" w:rsidP="00753439">
      <w:pPr>
        <w:rPr>
          <w:rFonts w:ascii="Helvetica" w:hAnsi="Helvetica"/>
          <w:sz w:val="22"/>
          <w:szCs w:val="22"/>
        </w:rPr>
      </w:pPr>
    </w:p>
    <w:p w:rsidR="00B866D1" w:rsidRPr="00735638" w:rsidRDefault="00B866D1" w:rsidP="00753439">
      <w:pPr>
        <w:rPr>
          <w:rFonts w:ascii="Helvetica" w:hAnsi="Helvetica"/>
          <w:sz w:val="22"/>
          <w:szCs w:val="22"/>
        </w:rPr>
      </w:pPr>
    </w:p>
    <w:p w:rsidR="00753439" w:rsidRPr="00735638" w:rsidRDefault="00753439" w:rsidP="00753439">
      <w:pPr>
        <w:rPr>
          <w:rFonts w:ascii="Helvetica" w:hAnsi="Helvetica"/>
          <w:sz w:val="22"/>
          <w:szCs w:val="22"/>
        </w:rPr>
      </w:pPr>
      <w:r>
        <w:rPr>
          <w:rFonts w:ascii="Helvetica" w:hAnsi="Helvetica"/>
          <w:sz w:val="22"/>
        </w:rPr>
        <w:t>3.</w:t>
      </w:r>
      <w:r w:rsidR="00B866D1">
        <w:rPr>
          <w:rFonts w:ascii="Helvetica" w:hAnsi="Helvetica"/>
          <w:sz w:val="22"/>
        </w:rPr>
        <w:t>3</w:t>
      </w:r>
      <w:r>
        <w:tab/>
      </w:r>
      <w:r>
        <w:rPr>
          <w:rFonts w:ascii="Helvetica" w:hAnsi="Helvetica"/>
          <w:sz w:val="22"/>
        </w:rPr>
        <w:t>APPLICATION</w:t>
      </w:r>
    </w:p>
    <w:p w:rsidR="00753439" w:rsidRPr="00735638" w:rsidRDefault="00753439" w:rsidP="00753439">
      <w:pPr>
        <w:rPr>
          <w:rFonts w:ascii="Helvetica" w:hAnsi="Helvetica"/>
          <w:sz w:val="22"/>
          <w:szCs w:val="22"/>
        </w:rPr>
      </w:pPr>
    </w:p>
    <w:p w:rsidR="00753439" w:rsidRPr="00735638" w:rsidRDefault="00B866D1" w:rsidP="00753439">
      <w:pPr>
        <w:ind w:left="1440" w:hanging="720"/>
        <w:rPr>
          <w:rFonts w:ascii="Helvetica" w:hAnsi="Helvetica"/>
          <w:sz w:val="22"/>
          <w:szCs w:val="22"/>
        </w:rPr>
      </w:pPr>
      <w:r>
        <w:rPr>
          <w:rFonts w:ascii="Helvetica" w:hAnsi="Helvetica"/>
          <w:sz w:val="22"/>
        </w:rPr>
        <w:t>3.3.1</w:t>
      </w:r>
      <w:r w:rsidR="00753439">
        <w:rPr>
          <w:rFonts w:ascii="Helvetica" w:hAnsi="Helvetica"/>
          <w:sz w:val="22"/>
        </w:rPr>
        <w:t>.</w:t>
      </w:r>
      <w:r w:rsidR="00753439">
        <w:tab/>
      </w:r>
      <w:r w:rsidR="00753439">
        <w:rPr>
          <w:rFonts w:ascii="Helvetica" w:hAnsi="Helvetica"/>
          <w:sz w:val="22"/>
        </w:rPr>
        <w:t>Malaxer et appliquer l'adhésif époxydique conformément aux directives écrites du fabricant.</w:t>
      </w:r>
    </w:p>
    <w:p w:rsidR="00753439" w:rsidRPr="00735638" w:rsidRDefault="00753439" w:rsidP="00753439">
      <w:pPr>
        <w:ind w:left="1440" w:hanging="720"/>
        <w:rPr>
          <w:rFonts w:ascii="Helvetica" w:hAnsi="Helvetica"/>
          <w:sz w:val="22"/>
          <w:szCs w:val="22"/>
        </w:rPr>
      </w:pPr>
    </w:p>
    <w:p w:rsidR="00753439" w:rsidRPr="00735638" w:rsidRDefault="00B866D1" w:rsidP="00753439">
      <w:pPr>
        <w:ind w:left="1440" w:hanging="720"/>
        <w:rPr>
          <w:rFonts w:ascii="Helvetica" w:hAnsi="Helvetica"/>
          <w:sz w:val="22"/>
          <w:szCs w:val="22"/>
        </w:rPr>
      </w:pPr>
      <w:r>
        <w:rPr>
          <w:rFonts w:ascii="Helvetica" w:hAnsi="Helvetica"/>
          <w:sz w:val="22"/>
        </w:rPr>
        <w:t>3.3.2</w:t>
      </w:r>
      <w:r w:rsidR="00753439">
        <w:rPr>
          <w:rFonts w:ascii="Helvetica" w:hAnsi="Helvetica"/>
          <w:sz w:val="22"/>
        </w:rPr>
        <w:t>.</w:t>
      </w:r>
      <w:r w:rsidR="00753439">
        <w:tab/>
      </w:r>
      <w:r w:rsidR="00753439">
        <w:rPr>
          <w:rFonts w:ascii="Helvetica" w:hAnsi="Helvetica"/>
          <w:sz w:val="22"/>
        </w:rPr>
        <w:t>Mettre en place le béton ou le mortier de réparation sur l'adhésif époxydique en deçà du temps maximum alloué.</w:t>
      </w:r>
    </w:p>
    <w:p w:rsidR="007D59DB" w:rsidRPr="00735638" w:rsidRDefault="007D59DB" w:rsidP="00753439">
      <w:pPr>
        <w:rPr>
          <w:rFonts w:ascii="Helvetica" w:hAnsi="Helvetica"/>
          <w:sz w:val="22"/>
          <w:szCs w:val="22"/>
        </w:rPr>
      </w:pPr>
    </w:p>
    <w:sectPr w:rsidR="007D59DB" w:rsidRPr="00735638" w:rsidSect="00576F47">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955" w:rsidRDefault="00065955">
      <w:r>
        <w:separator/>
      </w:r>
    </w:p>
  </w:endnote>
  <w:endnote w:type="continuationSeparator" w:id="0">
    <w:p w:rsidR="00065955" w:rsidRDefault="0006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Pr="00576F47" w:rsidRDefault="00576F47" w:rsidP="00B606DB">
    <w:pPr>
      <w:pStyle w:val="Footer"/>
      <w:tabs>
        <w:tab w:val="clear" w:pos="4320"/>
        <w:tab w:val="clear" w:pos="8640"/>
        <w:tab w:val="left" w:pos="1800"/>
      </w:tabs>
      <w:ind w:left="-1080"/>
      <w:rPr>
        <w:rFonts w:ascii="Helvetica" w:hAnsi="Helvetica" w:cs="Helvetica"/>
        <w:sz w:val="16"/>
        <w:szCs w:val="16"/>
      </w:rPr>
    </w:pPr>
    <w:r w:rsidRPr="00576F47">
      <w:rPr>
        <w:rFonts w:ascii="Helvetica" w:hAnsi="Helvetica" w:cs="Helvetica"/>
        <w:sz w:val="16"/>
        <w:szCs w:val="16"/>
      </w:rPr>
      <w:t>Décembre 2014</w:t>
    </w:r>
    <w:r w:rsidR="00B606DB" w:rsidRPr="00576F47">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955" w:rsidRDefault="00065955">
      <w:r>
        <w:separator/>
      </w:r>
    </w:p>
  </w:footnote>
  <w:footnote w:type="continuationSeparator" w:id="0">
    <w:p w:rsidR="00065955" w:rsidRDefault="0006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0659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065955"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0659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C44EC"/>
    <w:multiLevelType w:val="multilevel"/>
    <w:tmpl w:val="BF023E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209B163F"/>
    <w:multiLevelType w:val="multilevel"/>
    <w:tmpl w:val="60807CF2"/>
    <w:lvl w:ilvl="0">
      <w:start w:val="2"/>
      <w:numFmt w:val="decimal"/>
      <w:lvlText w:val="%1."/>
      <w:lvlJc w:val="left"/>
      <w:pPr>
        <w:ind w:left="900" w:hanging="900"/>
      </w:pPr>
      <w:rPr>
        <w:rFonts w:ascii="Times" w:hAnsi="Times" w:hint="default"/>
        <w:sz w:val="24"/>
      </w:rPr>
    </w:lvl>
    <w:lvl w:ilvl="1">
      <w:start w:val="1"/>
      <w:numFmt w:val="decimal"/>
      <w:lvlText w:val="%1.%2."/>
      <w:lvlJc w:val="left"/>
      <w:pPr>
        <w:ind w:left="1530" w:hanging="900"/>
      </w:pPr>
      <w:rPr>
        <w:rFonts w:ascii="Times" w:hAnsi="Times" w:hint="default"/>
        <w:sz w:val="24"/>
      </w:rPr>
    </w:lvl>
    <w:lvl w:ilvl="2">
      <w:start w:val="2"/>
      <w:numFmt w:val="decimal"/>
      <w:lvlText w:val="%1.%2.%3."/>
      <w:lvlJc w:val="left"/>
      <w:pPr>
        <w:ind w:left="2160" w:hanging="900"/>
      </w:pPr>
      <w:rPr>
        <w:rFonts w:ascii="Times" w:hAnsi="Times" w:hint="default"/>
        <w:sz w:val="24"/>
      </w:rPr>
    </w:lvl>
    <w:lvl w:ilvl="3">
      <w:start w:val="3"/>
      <w:numFmt w:val="decimal"/>
      <w:lvlText w:val="%1.%2.%3.%4."/>
      <w:lvlJc w:val="left"/>
      <w:pPr>
        <w:ind w:left="2970" w:hanging="1080"/>
      </w:pPr>
      <w:rPr>
        <w:rFonts w:ascii="Times" w:hAnsi="Times" w:hint="default"/>
        <w:sz w:val="24"/>
      </w:rPr>
    </w:lvl>
    <w:lvl w:ilvl="4">
      <w:start w:val="2"/>
      <w:numFmt w:val="decimal"/>
      <w:lvlText w:val="%1.%2.%3.%4.%5."/>
      <w:lvlJc w:val="left"/>
      <w:pPr>
        <w:ind w:left="3600" w:hanging="1080"/>
      </w:pPr>
      <w:rPr>
        <w:rFonts w:ascii="Times" w:hAnsi="Times" w:hint="default"/>
        <w:sz w:val="24"/>
      </w:rPr>
    </w:lvl>
    <w:lvl w:ilvl="5">
      <w:start w:val="1"/>
      <w:numFmt w:val="decimal"/>
      <w:lvlText w:val="%1.%2.%3.%4.%5.%6."/>
      <w:lvlJc w:val="left"/>
      <w:pPr>
        <w:ind w:left="4590" w:hanging="1440"/>
      </w:pPr>
      <w:rPr>
        <w:rFonts w:ascii="Times" w:hAnsi="Times" w:hint="default"/>
        <w:sz w:val="24"/>
      </w:rPr>
    </w:lvl>
    <w:lvl w:ilvl="6">
      <w:start w:val="1"/>
      <w:numFmt w:val="decimal"/>
      <w:lvlText w:val="%1.%2.%3.%4.%5.%6.%7."/>
      <w:lvlJc w:val="left"/>
      <w:pPr>
        <w:ind w:left="5220" w:hanging="1440"/>
      </w:pPr>
      <w:rPr>
        <w:rFonts w:ascii="Times" w:hAnsi="Times" w:hint="default"/>
        <w:sz w:val="24"/>
      </w:rPr>
    </w:lvl>
    <w:lvl w:ilvl="7">
      <w:start w:val="1"/>
      <w:numFmt w:val="decimal"/>
      <w:lvlText w:val="%1.%2.%3.%4.%5.%6.%7.%8."/>
      <w:lvlJc w:val="left"/>
      <w:pPr>
        <w:ind w:left="6210" w:hanging="1800"/>
      </w:pPr>
      <w:rPr>
        <w:rFonts w:ascii="Times" w:hAnsi="Times" w:hint="default"/>
        <w:sz w:val="24"/>
      </w:rPr>
    </w:lvl>
    <w:lvl w:ilvl="8">
      <w:start w:val="1"/>
      <w:numFmt w:val="decimal"/>
      <w:lvlText w:val="%1.%2.%3.%4.%5.%6.%7.%8.%9."/>
      <w:lvlJc w:val="left"/>
      <w:pPr>
        <w:ind w:left="6840" w:hanging="1800"/>
      </w:pPr>
      <w:rPr>
        <w:rFonts w:ascii="Times" w:hAnsi="Times" w:hint="default"/>
        <w:sz w:val="24"/>
      </w:rPr>
    </w:lvl>
  </w:abstractNum>
  <w:abstractNum w:abstractNumId="3">
    <w:nsid w:val="22BF35B6"/>
    <w:multiLevelType w:val="multilevel"/>
    <w:tmpl w:val="7FAEB900"/>
    <w:lvl w:ilvl="0">
      <w:start w:val="2"/>
      <w:numFmt w:val="decimal"/>
      <w:lvlText w:val="%1"/>
      <w:lvlJc w:val="left"/>
      <w:pPr>
        <w:ind w:left="840" w:hanging="840"/>
      </w:pPr>
      <w:rPr>
        <w:rFonts w:hint="default"/>
      </w:rPr>
    </w:lvl>
    <w:lvl w:ilvl="1">
      <w:start w:val="1"/>
      <w:numFmt w:val="decimal"/>
      <w:lvlText w:val="%1.%2"/>
      <w:lvlJc w:val="left"/>
      <w:pPr>
        <w:ind w:left="1470" w:hanging="840"/>
      </w:pPr>
      <w:rPr>
        <w:rFonts w:hint="default"/>
      </w:rPr>
    </w:lvl>
    <w:lvl w:ilvl="2">
      <w:start w:val="2"/>
      <w:numFmt w:val="decimal"/>
      <w:lvlText w:val="%1.%2.%3"/>
      <w:lvlJc w:val="left"/>
      <w:pPr>
        <w:ind w:left="2100" w:hanging="840"/>
      </w:pPr>
      <w:rPr>
        <w:rFonts w:hint="default"/>
      </w:rPr>
    </w:lvl>
    <w:lvl w:ilvl="3">
      <w:start w:val="3"/>
      <w:numFmt w:val="decimal"/>
      <w:lvlText w:val="%1.%2.%3.%4"/>
      <w:lvlJc w:val="left"/>
      <w:pPr>
        <w:ind w:left="2730" w:hanging="84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
    <w:nsid w:val="23D01979"/>
    <w:multiLevelType w:val="hybridMultilevel"/>
    <w:tmpl w:val="2B26D446"/>
    <w:lvl w:ilvl="0" w:tplc="B38A6A6C">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nsid w:val="54627838"/>
    <w:multiLevelType w:val="hybridMultilevel"/>
    <w:tmpl w:val="68DC5108"/>
    <w:lvl w:ilvl="0" w:tplc="769223E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7"/>
  </w:num>
  <w:num w:numId="2">
    <w:abstractNumId w:val="8"/>
  </w:num>
  <w:num w:numId="3">
    <w:abstractNumId w:val="5"/>
  </w:num>
  <w:num w:numId="4">
    <w:abstractNumId w:val="6"/>
  </w:num>
  <w:num w:numId="5">
    <w:abstractNumId w:val="1"/>
  </w:num>
  <w:num w:numId="6">
    <w:abstractNumId w:val="4"/>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9DB"/>
    <w:rsid w:val="00035FC7"/>
    <w:rsid w:val="000444EB"/>
    <w:rsid w:val="000646EE"/>
    <w:rsid w:val="00065955"/>
    <w:rsid w:val="00091FEE"/>
    <w:rsid w:val="000B2178"/>
    <w:rsid w:val="000F43E0"/>
    <w:rsid w:val="00142DB6"/>
    <w:rsid w:val="001759DF"/>
    <w:rsid w:val="00193F92"/>
    <w:rsid w:val="001A404A"/>
    <w:rsid w:val="001A47E4"/>
    <w:rsid w:val="001C6E84"/>
    <w:rsid w:val="00206E10"/>
    <w:rsid w:val="00237897"/>
    <w:rsid w:val="00274B03"/>
    <w:rsid w:val="002766BC"/>
    <w:rsid w:val="0029048B"/>
    <w:rsid w:val="002C7621"/>
    <w:rsid w:val="002D64B0"/>
    <w:rsid w:val="002E6938"/>
    <w:rsid w:val="003319C1"/>
    <w:rsid w:val="00380F81"/>
    <w:rsid w:val="0039711C"/>
    <w:rsid w:val="003A4ABB"/>
    <w:rsid w:val="003D0CB8"/>
    <w:rsid w:val="003E7EDE"/>
    <w:rsid w:val="00420B25"/>
    <w:rsid w:val="00443692"/>
    <w:rsid w:val="004A345B"/>
    <w:rsid w:val="004B62CB"/>
    <w:rsid w:val="004E6C26"/>
    <w:rsid w:val="005252C8"/>
    <w:rsid w:val="00527300"/>
    <w:rsid w:val="0055413F"/>
    <w:rsid w:val="00557E3E"/>
    <w:rsid w:val="0057111F"/>
    <w:rsid w:val="00576F47"/>
    <w:rsid w:val="005D6DAA"/>
    <w:rsid w:val="005E3B2A"/>
    <w:rsid w:val="006329B3"/>
    <w:rsid w:val="00642A21"/>
    <w:rsid w:val="00671E12"/>
    <w:rsid w:val="006D3C36"/>
    <w:rsid w:val="006F750D"/>
    <w:rsid w:val="00735638"/>
    <w:rsid w:val="00750792"/>
    <w:rsid w:val="00753439"/>
    <w:rsid w:val="00757DD0"/>
    <w:rsid w:val="00774D71"/>
    <w:rsid w:val="0079208D"/>
    <w:rsid w:val="007D59DB"/>
    <w:rsid w:val="007E5946"/>
    <w:rsid w:val="00802567"/>
    <w:rsid w:val="008D24DB"/>
    <w:rsid w:val="008D53C2"/>
    <w:rsid w:val="008E77EE"/>
    <w:rsid w:val="00980586"/>
    <w:rsid w:val="009A4DAB"/>
    <w:rsid w:val="009C2364"/>
    <w:rsid w:val="009C68EB"/>
    <w:rsid w:val="00A35E4A"/>
    <w:rsid w:val="00A548FA"/>
    <w:rsid w:val="00A63B60"/>
    <w:rsid w:val="00A7329A"/>
    <w:rsid w:val="00AD2988"/>
    <w:rsid w:val="00AE2032"/>
    <w:rsid w:val="00B36F4D"/>
    <w:rsid w:val="00B606DB"/>
    <w:rsid w:val="00B61909"/>
    <w:rsid w:val="00B866D1"/>
    <w:rsid w:val="00BA53E2"/>
    <w:rsid w:val="00BA6550"/>
    <w:rsid w:val="00BB7600"/>
    <w:rsid w:val="00BD6C1F"/>
    <w:rsid w:val="00BF6EC0"/>
    <w:rsid w:val="00C05F98"/>
    <w:rsid w:val="00C12A8B"/>
    <w:rsid w:val="00C46AD7"/>
    <w:rsid w:val="00C77556"/>
    <w:rsid w:val="00D60802"/>
    <w:rsid w:val="00DB6799"/>
    <w:rsid w:val="00DC1BBF"/>
    <w:rsid w:val="00E323FD"/>
    <w:rsid w:val="00E50DF0"/>
    <w:rsid w:val="00E60551"/>
    <w:rsid w:val="00E77794"/>
    <w:rsid w:val="00E87799"/>
    <w:rsid w:val="00E97826"/>
    <w:rsid w:val="00EF6430"/>
    <w:rsid w:val="00F50D93"/>
    <w:rsid w:val="00F57CF4"/>
    <w:rsid w:val="00F61B32"/>
    <w:rsid w:val="00F85646"/>
    <w:rsid w:val="00FB3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ListParagraph">
    <w:name w:val="List Paragraph"/>
    <w:basedOn w:val="Normal"/>
    <w:uiPriority w:val="34"/>
    <w:qFormat/>
    <w:rsid w:val="00576F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ListParagraph">
    <w:name w:val="List Paragraph"/>
    <w:basedOn w:val="Normal"/>
    <w:uiPriority w:val="34"/>
    <w:qFormat/>
    <w:rsid w:val="00576F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MARKETING\Web%20Specifications\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25448-AD31-4016-82F5-EB91F258E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GUIDE_SPEC_Template</Template>
  <TotalTime>9</TotalTime>
  <Pages>1</Pages>
  <Words>759</Words>
  <Characters>4327</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7</cp:revision>
  <cp:lastPrinted>2014-12-18T17:38:00Z</cp:lastPrinted>
  <dcterms:created xsi:type="dcterms:W3CDTF">2016-01-31T22:47:00Z</dcterms:created>
  <dcterms:modified xsi:type="dcterms:W3CDTF">2016-03-02T19:06:00Z</dcterms:modified>
</cp:coreProperties>
</file>