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923C0" w14:textId="77777777" w:rsidR="00BC2C50" w:rsidRPr="00BC2C50" w:rsidRDefault="00BC2C50" w:rsidP="00BC2C50">
      <w:pPr>
        <w:ind w:left="-180" w:right="-180"/>
        <w:contextualSpacing/>
        <w:rPr>
          <w:rFonts w:ascii="Helvetica" w:hAnsi="Helvetica"/>
          <w:b/>
        </w:rPr>
      </w:pPr>
    </w:p>
    <w:p w14:paraId="11190232" w14:textId="77777777" w:rsidR="00D40A9B" w:rsidRPr="00BC2C50" w:rsidRDefault="00D40A9B" w:rsidP="00D40A9B">
      <w:pPr>
        <w:ind w:left="-180" w:right="-180"/>
        <w:contextualSpacing/>
        <w:rPr>
          <w:rFonts w:ascii="Helvetica" w:hAnsi="Helvetica"/>
          <w:b/>
          <w:sz w:val="32"/>
        </w:rPr>
      </w:pPr>
      <w:r>
        <w:rPr>
          <w:rFonts w:ascii="Helvetica" w:hAnsi="Helvetica"/>
          <w:b/>
          <w:sz w:val="32"/>
        </w:rPr>
        <w:t>EUCO DIAMOND HARD</w:t>
      </w:r>
    </w:p>
    <w:p w14:paraId="07760259" w14:textId="77777777" w:rsidR="00D40A9B" w:rsidRPr="00C743E0" w:rsidRDefault="00D40A9B" w:rsidP="00D40A9B">
      <w:pPr>
        <w:ind w:left="-180" w:right="-180"/>
        <w:contextualSpacing/>
        <w:rPr>
          <w:rStyle w:val="NAM"/>
          <w:rFonts w:ascii="Helvetica" w:eastAsiaTheme="majorEastAsia" w:hAnsi="Helvetica"/>
          <w:b/>
        </w:rPr>
      </w:pPr>
      <w:r>
        <w:rPr>
          <w:rStyle w:val="NAM"/>
          <w:rFonts w:ascii="Helvetica" w:eastAsiaTheme="majorEastAsia" w:hAnsi="Helvetica"/>
          <w:b/>
        </w:rPr>
        <w:t>Scellant densifiant pour dalles de béton</w:t>
      </w:r>
    </w:p>
    <w:p w14:paraId="520BBB37" w14:textId="77777777" w:rsidR="00BC2C50" w:rsidRDefault="00BC2C50" w:rsidP="00BC2C50">
      <w:pPr>
        <w:ind w:left="-180" w:right="-180"/>
        <w:contextualSpacing/>
        <w:rPr>
          <w:rFonts w:ascii="Helvetica" w:hAnsi="Helvetica"/>
          <w:sz w:val="20"/>
        </w:rPr>
      </w:pPr>
    </w:p>
    <w:p w14:paraId="271A08EB" w14:textId="77777777" w:rsidR="00BC2C50" w:rsidRPr="00423FBF" w:rsidRDefault="00BC2C50" w:rsidP="00BC2C50">
      <w:pPr>
        <w:ind w:left="-180" w:right="-180"/>
        <w:contextualSpacing/>
        <w:jc w:val="both"/>
        <w:rPr>
          <w:rFonts w:ascii="Helvetica" w:hAnsi="Helvetica"/>
          <w:b/>
          <w:i/>
          <w:color w:val="0070C0"/>
          <w:sz w:val="20"/>
          <w:szCs w:val="20"/>
        </w:rPr>
      </w:pPr>
      <w:r w:rsidRPr="00423FBF">
        <w:rPr>
          <w:rFonts w:ascii="Helvetica" w:hAnsi="Helvetica"/>
          <w:b/>
          <w:i/>
          <w:color w:val="0070C0"/>
          <w:sz w:val="20"/>
          <w:szCs w:val="20"/>
        </w:rPr>
        <w:t xml:space="preserve">{Note pour les rédacteurs de devis : Cet ajout aux spécifications donne des précisions à propos du liquide densifiant et scellant pour le béton </w:t>
      </w:r>
      <w:r w:rsidRPr="000405E0">
        <w:rPr>
          <w:rFonts w:ascii="Helvetica" w:hAnsi="Helvetica"/>
          <w:b/>
          <w:i/>
          <w:color w:val="0070C0"/>
          <w:sz w:val="20"/>
          <w:szCs w:val="20"/>
        </w:rPr>
        <w:t>DIAMOND HARD</w:t>
      </w:r>
      <w:r w:rsidRPr="00423FBF">
        <w:rPr>
          <w:rFonts w:ascii="Helvetica" w:hAnsi="Helvetica"/>
          <w:b/>
          <w:i/>
          <w:color w:val="0070C0"/>
          <w:sz w:val="20"/>
          <w:szCs w:val="20"/>
        </w:rPr>
        <w:t xml:space="preserve"> d'Euclid Canada.</w:t>
      </w:r>
    </w:p>
    <w:p w14:paraId="2CD4F457" w14:textId="77777777" w:rsidR="00BC2C50" w:rsidRPr="00423FBF" w:rsidRDefault="00BC2C50" w:rsidP="00BC2C50">
      <w:pPr>
        <w:ind w:left="-180" w:right="-180"/>
        <w:contextualSpacing/>
        <w:rPr>
          <w:rFonts w:ascii="Helvetica" w:hAnsi="Helvetica"/>
          <w:b/>
          <w:i/>
          <w:color w:val="0070C0"/>
          <w:sz w:val="20"/>
          <w:szCs w:val="20"/>
        </w:rPr>
      </w:pPr>
    </w:p>
    <w:p w14:paraId="00AE86B3" w14:textId="77777777" w:rsidR="00BC2C50" w:rsidRPr="00423FBF" w:rsidRDefault="00DF5E5C" w:rsidP="00BC2C50">
      <w:pPr>
        <w:ind w:left="-180" w:right="-180"/>
        <w:contextualSpacing/>
        <w:rPr>
          <w:rFonts w:ascii="Helvetica" w:hAnsi="Helvetica"/>
          <w:sz w:val="20"/>
          <w:szCs w:val="20"/>
          <w:shd w:val="clear" w:color="auto" w:fill="FFFFFF"/>
        </w:rPr>
      </w:pPr>
      <w:r w:rsidRPr="00423FBF">
        <w:rPr>
          <w:rFonts w:ascii="Helvetica" w:hAnsi="Helvetica"/>
          <w:sz w:val="20"/>
          <w:szCs w:val="20"/>
          <w:shd w:val="clear" w:color="auto" w:fill="FFFFFF"/>
        </w:rPr>
        <w:t xml:space="preserve">Le scellant EUCO DIAMOND HARD est un mélange unique de polymères à base de silicate et de </w:t>
      </w:r>
      <w:proofErr w:type="spellStart"/>
      <w:r w:rsidRPr="00423FBF">
        <w:rPr>
          <w:rFonts w:ascii="Helvetica" w:hAnsi="Helvetica"/>
          <w:sz w:val="20"/>
          <w:szCs w:val="20"/>
          <w:shd w:val="clear" w:color="auto" w:fill="FFFFFF"/>
        </w:rPr>
        <w:t>siliconate</w:t>
      </w:r>
      <w:proofErr w:type="spellEnd"/>
      <w:r w:rsidRPr="00423FBF">
        <w:rPr>
          <w:rFonts w:ascii="Helvetica" w:hAnsi="Helvetica"/>
          <w:sz w:val="20"/>
          <w:szCs w:val="20"/>
          <w:shd w:val="clear" w:color="auto" w:fill="FFFFFF"/>
        </w:rPr>
        <w:t xml:space="preserve"> qui pénètre dans les surfaces de béton et réagit chimiquement afin de procurer une densité de surface, une durabilité et une résistance à l’abrasion améliorées.</w:t>
      </w:r>
    </w:p>
    <w:p w14:paraId="42723361" w14:textId="77777777" w:rsidR="00BC2C50" w:rsidRPr="00423FBF" w:rsidRDefault="00BC2C50" w:rsidP="00BC2C50">
      <w:pPr>
        <w:ind w:left="-180" w:right="-180"/>
        <w:contextualSpacing/>
        <w:rPr>
          <w:rFonts w:ascii="Helvetica" w:hAnsi="Helvetica"/>
          <w:sz w:val="20"/>
          <w:szCs w:val="20"/>
          <w:shd w:val="clear" w:color="auto" w:fill="FFFFFF"/>
        </w:rPr>
      </w:pPr>
    </w:p>
    <w:p w14:paraId="0744AB14" w14:textId="2AFA2EDC" w:rsidR="00F27AE5" w:rsidRPr="00F27AE5" w:rsidRDefault="00DF5E5C" w:rsidP="00F27AE5">
      <w:pPr>
        <w:ind w:left="-180" w:right="-180"/>
        <w:contextualSpacing/>
        <w:jc w:val="both"/>
        <w:rPr>
          <w:rFonts w:ascii="Helvetica" w:hAnsi="Helvetica"/>
          <w:sz w:val="20"/>
          <w:szCs w:val="20"/>
        </w:rPr>
      </w:pPr>
      <w:r w:rsidRPr="00423FBF">
        <w:rPr>
          <w:rFonts w:ascii="Helvetica" w:hAnsi="Helvetica"/>
          <w:b/>
          <w:i/>
          <w:color w:val="0070C0"/>
          <w:sz w:val="20"/>
          <w:szCs w:val="20"/>
        </w:rPr>
        <w:t xml:space="preserve">{Note pour les rédacteurs de devis : Les paragraphes ci-dessous sont conçus pour être intégrés aux parties 2 et 3 des spécifications en trois parties du format CSI </w:t>
      </w:r>
      <w:r w:rsidRPr="000405E0">
        <w:rPr>
          <w:rFonts w:ascii="Helvetica" w:hAnsi="Helvetica"/>
          <w:b/>
          <w:i/>
          <w:color w:val="0070C0"/>
          <w:sz w:val="20"/>
          <w:szCs w:val="20"/>
        </w:rPr>
        <w:t>(normalement 03 30 00)</w:t>
      </w:r>
      <w:bookmarkStart w:id="0" w:name="_GoBack"/>
      <w:bookmarkEnd w:id="0"/>
      <w:r w:rsidRPr="000405E0">
        <w:rPr>
          <w:rFonts w:ascii="Helvetica" w:hAnsi="Helvetica"/>
          <w:b/>
          <w:i/>
          <w:color w:val="0070C0"/>
          <w:sz w:val="20"/>
          <w:szCs w:val="20"/>
        </w:rPr>
        <w:t>,</w:t>
      </w:r>
      <w:r w:rsidRPr="00423FBF">
        <w:rPr>
          <w:rFonts w:ascii="Helvetica" w:hAnsi="Helvetica"/>
          <w:b/>
          <w:i/>
          <w:color w:val="0070C0"/>
          <w:sz w:val="20"/>
          <w:szCs w:val="20"/>
        </w:rPr>
        <w:t xml:space="preserve">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 et les dessins.}</w:t>
      </w:r>
      <w:r w:rsidR="00F27AE5">
        <w:rPr>
          <w:rFonts w:ascii="Helvetica" w:hAnsi="Helvetica"/>
          <w:sz w:val="20"/>
        </w:rPr>
        <w:t xml:space="preserve"> </w:t>
      </w:r>
    </w:p>
    <w:p w14:paraId="1465FBB6" w14:textId="4DA0B9D4" w:rsidR="000A52BA" w:rsidRPr="000A52BA" w:rsidRDefault="00F27AE5" w:rsidP="000A52BA">
      <w:pPr>
        <w:pStyle w:val="PR1"/>
        <w:numPr>
          <w:ilvl w:val="0"/>
          <w:numId w:val="29"/>
        </w:numPr>
        <w:tabs>
          <w:tab w:val="clear" w:pos="864"/>
          <w:tab w:val="left" w:pos="-6300"/>
        </w:tabs>
        <w:contextualSpacing/>
        <w:rPr>
          <w:rFonts w:ascii="Helvetica" w:hAnsi="Helvetica"/>
          <w:sz w:val="20"/>
        </w:rPr>
      </w:pPr>
      <w:r w:rsidRPr="000A52BA">
        <w:rPr>
          <w:rFonts w:ascii="Helvetica" w:hAnsi="Helvetica"/>
          <w:sz w:val="20"/>
        </w:rPr>
        <w:t>PARTIE 1</w:t>
      </w:r>
    </w:p>
    <w:p w14:paraId="74DB7C01" w14:textId="77777777" w:rsidR="00F27AE5" w:rsidRPr="00F27AE5" w:rsidRDefault="00F27AE5" w:rsidP="00F27AE5">
      <w:pPr>
        <w:pStyle w:val="PR1"/>
        <w:numPr>
          <w:ilvl w:val="0"/>
          <w:numId w:val="0"/>
        </w:numPr>
        <w:tabs>
          <w:tab w:val="clear" w:pos="864"/>
          <w:tab w:val="left" w:pos="-6300"/>
        </w:tabs>
        <w:contextualSpacing/>
        <w:rPr>
          <w:rFonts w:ascii="Helvetica" w:hAnsi="Helvetica"/>
          <w:sz w:val="20"/>
        </w:rPr>
      </w:pPr>
    </w:p>
    <w:p w14:paraId="0D61DA44" w14:textId="6069CCED" w:rsidR="00BC2C50" w:rsidRDefault="00BC2C50" w:rsidP="000A52BA">
      <w:pPr>
        <w:pStyle w:val="PR1"/>
        <w:numPr>
          <w:ilvl w:val="1"/>
          <w:numId w:val="29"/>
        </w:numPr>
        <w:tabs>
          <w:tab w:val="clear" w:pos="864"/>
          <w:tab w:val="left" w:pos="-6300"/>
        </w:tabs>
        <w:contextualSpacing/>
        <w:rPr>
          <w:rFonts w:ascii="Helvetica" w:hAnsi="Helvetica"/>
          <w:sz w:val="20"/>
        </w:rPr>
      </w:pPr>
      <w:r w:rsidRPr="00423FBF">
        <w:rPr>
          <w:rFonts w:ascii="Helvetica" w:hAnsi="Helvetica"/>
          <w:sz w:val="20"/>
        </w:rPr>
        <w:t>EXIGENCES RELATIVES À LA QUALITÉ</w:t>
      </w:r>
    </w:p>
    <w:p w14:paraId="2A05D02F" w14:textId="77777777" w:rsidR="000A52BA" w:rsidRDefault="000A52BA" w:rsidP="000A52BA">
      <w:pPr>
        <w:pStyle w:val="PR1"/>
        <w:numPr>
          <w:ilvl w:val="0"/>
          <w:numId w:val="0"/>
        </w:numPr>
        <w:tabs>
          <w:tab w:val="clear" w:pos="864"/>
          <w:tab w:val="left" w:pos="-6300"/>
        </w:tabs>
        <w:ind w:left="792"/>
        <w:contextualSpacing/>
        <w:rPr>
          <w:rFonts w:ascii="Helvetica" w:hAnsi="Helvetica"/>
          <w:sz w:val="20"/>
        </w:rPr>
      </w:pPr>
    </w:p>
    <w:p w14:paraId="541262EC" w14:textId="1C06F269" w:rsidR="00F27AE5" w:rsidRDefault="00F27AE5" w:rsidP="000A52BA">
      <w:pPr>
        <w:pStyle w:val="PR1"/>
        <w:numPr>
          <w:ilvl w:val="2"/>
          <w:numId w:val="29"/>
        </w:numPr>
        <w:tabs>
          <w:tab w:val="clear" w:pos="864"/>
          <w:tab w:val="left" w:pos="-6300"/>
        </w:tabs>
        <w:contextualSpacing/>
        <w:rPr>
          <w:rFonts w:ascii="Helvetica" w:hAnsi="Helvetica"/>
          <w:sz w:val="20"/>
        </w:rPr>
      </w:pPr>
      <w:r w:rsidRPr="00423FBF">
        <w:rPr>
          <w:sz w:val="20"/>
        </w:rPr>
        <w:t>Fabricant :</w:t>
      </w:r>
      <w:r w:rsidRPr="00423FBF">
        <w:rPr>
          <w:rFonts w:ascii="Helvetica" w:hAnsi="Helvetica"/>
          <w:sz w:val="20"/>
        </w:rPr>
        <w:t xml:space="preserve"> Certification ISO 9001 en matière de qualité en tant que fabricant principal des produits spécifiés</w:t>
      </w:r>
      <w:r>
        <w:rPr>
          <w:rFonts w:ascii="Helvetica" w:hAnsi="Helvetica"/>
          <w:sz w:val="20"/>
        </w:rPr>
        <w:t>.</w:t>
      </w:r>
    </w:p>
    <w:p w14:paraId="5DBB4E2E" w14:textId="77777777" w:rsidR="000A52BA" w:rsidRDefault="000A52BA" w:rsidP="000A52BA">
      <w:pPr>
        <w:pStyle w:val="PR1"/>
        <w:numPr>
          <w:ilvl w:val="0"/>
          <w:numId w:val="0"/>
        </w:numPr>
        <w:tabs>
          <w:tab w:val="clear" w:pos="864"/>
          <w:tab w:val="left" w:pos="-6300"/>
        </w:tabs>
        <w:ind w:left="1224"/>
        <w:contextualSpacing/>
        <w:rPr>
          <w:rFonts w:ascii="Helvetica" w:hAnsi="Helvetica"/>
          <w:sz w:val="20"/>
        </w:rPr>
      </w:pPr>
    </w:p>
    <w:p w14:paraId="5FD13ABF" w14:textId="05F2DC97" w:rsidR="00F27AE5" w:rsidRDefault="00F27AE5" w:rsidP="00F27AE5">
      <w:pPr>
        <w:pStyle w:val="PR1"/>
        <w:numPr>
          <w:ilvl w:val="0"/>
          <w:numId w:val="0"/>
        </w:numPr>
        <w:tabs>
          <w:tab w:val="clear" w:pos="864"/>
          <w:tab w:val="left" w:pos="-6300"/>
        </w:tabs>
        <w:ind w:left="720"/>
        <w:contextualSpacing/>
        <w:rPr>
          <w:rFonts w:ascii="Helvetica" w:hAnsi="Helvetica"/>
          <w:sz w:val="20"/>
        </w:rPr>
      </w:pPr>
    </w:p>
    <w:p w14:paraId="6D879443" w14:textId="5D5C66F2" w:rsidR="000405E0" w:rsidRDefault="000405E0" w:rsidP="000A52BA">
      <w:pPr>
        <w:pStyle w:val="PR1"/>
        <w:numPr>
          <w:ilvl w:val="1"/>
          <w:numId w:val="29"/>
        </w:numPr>
        <w:tabs>
          <w:tab w:val="clear" w:pos="864"/>
          <w:tab w:val="left" w:pos="-6300"/>
        </w:tabs>
        <w:contextualSpacing/>
        <w:rPr>
          <w:rFonts w:ascii="Helvetica" w:hAnsi="Helvetica"/>
          <w:sz w:val="20"/>
        </w:rPr>
      </w:pPr>
      <w:r w:rsidRPr="00F27AE5">
        <w:rPr>
          <w:rFonts w:ascii="Helvetica" w:hAnsi="Helvetica"/>
          <w:sz w:val="20"/>
        </w:rPr>
        <w:t>INFORMATION À SOUMETTRE</w:t>
      </w:r>
    </w:p>
    <w:p w14:paraId="3C107091" w14:textId="77777777" w:rsidR="000A52BA" w:rsidRDefault="000A52BA" w:rsidP="000A52BA">
      <w:pPr>
        <w:pStyle w:val="PR1"/>
        <w:numPr>
          <w:ilvl w:val="0"/>
          <w:numId w:val="0"/>
        </w:numPr>
        <w:tabs>
          <w:tab w:val="clear" w:pos="864"/>
          <w:tab w:val="left" w:pos="-6300"/>
        </w:tabs>
        <w:ind w:left="792"/>
        <w:contextualSpacing/>
        <w:rPr>
          <w:rFonts w:ascii="Helvetica" w:hAnsi="Helvetica"/>
          <w:sz w:val="20"/>
        </w:rPr>
      </w:pPr>
    </w:p>
    <w:p w14:paraId="09B10FF6" w14:textId="71947350" w:rsidR="00F27AE5" w:rsidRPr="00F27AE5" w:rsidRDefault="00F27AE5" w:rsidP="000A52BA">
      <w:pPr>
        <w:pStyle w:val="PR1"/>
        <w:numPr>
          <w:ilvl w:val="2"/>
          <w:numId w:val="29"/>
        </w:numPr>
        <w:tabs>
          <w:tab w:val="clear" w:pos="864"/>
          <w:tab w:val="left" w:pos="-6300"/>
        </w:tabs>
        <w:contextualSpacing/>
        <w:rPr>
          <w:rFonts w:ascii="Helvetica" w:hAnsi="Helvetica"/>
          <w:sz w:val="20"/>
        </w:rPr>
      </w:pPr>
      <w:r w:rsidRPr="000405E0">
        <w:rPr>
          <w:sz w:val="20"/>
        </w:rPr>
        <w:t>Liste de produits :</w:t>
      </w:r>
      <w:r w:rsidRPr="000405E0">
        <w:rPr>
          <w:rFonts w:ascii="Helvetica" w:hAnsi="Helvetica"/>
          <w:sz w:val="20"/>
        </w:rPr>
        <w:t xml:space="preserve"> </w:t>
      </w:r>
      <w:r w:rsidRPr="000405E0">
        <w:rPr>
          <w:sz w:val="20"/>
        </w:rPr>
        <w:t>Dresser la liste de tous les produits proposés à titre d'adjuvants ou de traitements de surface pour le béton en indiquant leur nom et leur fabricant</w:t>
      </w:r>
      <w:r>
        <w:rPr>
          <w:sz w:val="20"/>
        </w:rPr>
        <w:t>.</w:t>
      </w:r>
    </w:p>
    <w:p w14:paraId="3CCF2F35" w14:textId="437F5328" w:rsidR="00F27AE5" w:rsidRDefault="00F27AE5" w:rsidP="000A52BA">
      <w:pPr>
        <w:pStyle w:val="PR1"/>
        <w:numPr>
          <w:ilvl w:val="2"/>
          <w:numId w:val="29"/>
        </w:numPr>
        <w:tabs>
          <w:tab w:val="clear" w:pos="864"/>
          <w:tab w:val="left" w:pos="-6300"/>
        </w:tabs>
        <w:contextualSpacing/>
        <w:rPr>
          <w:rFonts w:ascii="Helvetica" w:hAnsi="Helvetica"/>
          <w:sz w:val="20"/>
        </w:rPr>
      </w:pPr>
      <w:r>
        <w:rPr>
          <w:sz w:val="20"/>
        </w:rPr>
        <w:t>Cert</w:t>
      </w:r>
      <w:r w:rsidRPr="00423FBF">
        <w:rPr>
          <w:sz w:val="20"/>
        </w:rPr>
        <w:t>ificat du fabricant :</w:t>
      </w:r>
      <w:r w:rsidRPr="00423FBF">
        <w:rPr>
          <w:rFonts w:ascii="Helvetica" w:hAnsi="Helvetica"/>
          <w:sz w:val="20"/>
        </w:rPr>
        <w:t xml:space="preserve"> Le certificat doit indiquer que les produits de la liste de l'entrepreneur sont compatibles et adéquats pour l'utilisation spécifiée</w:t>
      </w:r>
    </w:p>
    <w:p w14:paraId="46A61B6F" w14:textId="77777777" w:rsidR="000A52BA" w:rsidRDefault="000A52BA" w:rsidP="000A52BA">
      <w:pPr>
        <w:pStyle w:val="PR1"/>
        <w:numPr>
          <w:ilvl w:val="0"/>
          <w:numId w:val="0"/>
        </w:numPr>
        <w:tabs>
          <w:tab w:val="clear" w:pos="864"/>
          <w:tab w:val="left" w:pos="-6300"/>
        </w:tabs>
        <w:ind w:left="1224"/>
        <w:contextualSpacing/>
        <w:rPr>
          <w:rFonts w:ascii="Helvetica" w:hAnsi="Helvetica"/>
          <w:sz w:val="20"/>
        </w:rPr>
      </w:pPr>
    </w:p>
    <w:p w14:paraId="6D77488A" w14:textId="77777777" w:rsidR="000A52BA" w:rsidRDefault="000A52BA" w:rsidP="000A52BA">
      <w:pPr>
        <w:pStyle w:val="PR1"/>
        <w:numPr>
          <w:ilvl w:val="0"/>
          <w:numId w:val="0"/>
        </w:numPr>
        <w:tabs>
          <w:tab w:val="clear" w:pos="864"/>
          <w:tab w:val="left" w:pos="-6300"/>
        </w:tabs>
        <w:ind w:left="1224"/>
        <w:contextualSpacing/>
        <w:rPr>
          <w:rFonts w:ascii="Helvetica" w:hAnsi="Helvetica"/>
          <w:sz w:val="20"/>
        </w:rPr>
      </w:pPr>
    </w:p>
    <w:p w14:paraId="1426C076" w14:textId="77777777" w:rsidR="000A52BA" w:rsidRDefault="000A52BA" w:rsidP="000A52BA">
      <w:pPr>
        <w:pStyle w:val="PR1"/>
        <w:numPr>
          <w:ilvl w:val="0"/>
          <w:numId w:val="0"/>
        </w:numPr>
        <w:tabs>
          <w:tab w:val="clear" w:pos="864"/>
          <w:tab w:val="left" w:pos="-6300"/>
        </w:tabs>
        <w:ind w:left="1224"/>
        <w:contextualSpacing/>
        <w:rPr>
          <w:rFonts w:ascii="Helvetica" w:hAnsi="Helvetica"/>
          <w:sz w:val="20"/>
        </w:rPr>
      </w:pPr>
    </w:p>
    <w:p w14:paraId="360F2C93" w14:textId="2DB218C1" w:rsidR="00F27AE5" w:rsidRDefault="00F27AE5" w:rsidP="000A52BA">
      <w:pPr>
        <w:pStyle w:val="PR1"/>
        <w:numPr>
          <w:ilvl w:val="0"/>
          <w:numId w:val="29"/>
        </w:numPr>
        <w:tabs>
          <w:tab w:val="clear" w:pos="864"/>
          <w:tab w:val="left" w:pos="-6300"/>
        </w:tabs>
        <w:contextualSpacing/>
        <w:rPr>
          <w:rFonts w:ascii="Helvetica" w:hAnsi="Helvetica"/>
          <w:sz w:val="20"/>
        </w:rPr>
      </w:pPr>
      <w:r w:rsidRPr="000A52BA">
        <w:rPr>
          <w:rFonts w:ascii="Helvetica" w:hAnsi="Helvetica"/>
          <w:sz w:val="20"/>
        </w:rPr>
        <w:t>PARTIE 2</w:t>
      </w:r>
      <w:r w:rsidRPr="000A52BA">
        <w:rPr>
          <w:rFonts w:ascii="Helvetica" w:hAnsi="Helvetica"/>
          <w:sz w:val="20"/>
        </w:rPr>
        <w:tab/>
      </w:r>
      <w:r w:rsidR="000A52BA">
        <w:rPr>
          <w:rFonts w:ascii="Helvetica" w:hAnsi="Helvetica"/>
          <w:sz w:val="20"/>
        </w:rPr>
        <w:tab/>
      </w:r>
      <w:r w:rsidRPr="000A52BA">
        <w:rPr>
          <w:rFonts w:ascii="Helvetica" w:hAnsi="Helvetica"/>
          <w:sz w:val="20"/>
        </w:rPr>
        <w:t>PRODUITS</w:t>
      </w:r>
    </w:p>
    <w:p w14:paraId="6E7F89F6" w14:textId="77777777" w:rsidR="000A52BA" w:rsidRPr="000A52BA" w:rsidRDefault="000A52BA" w:rsidP="000A52BA">
      <w:pPr>
        <w:pStyle w:val="PR1"/>
        <w:numPr>
          <w:ilvl w:val="0"/>
          <w:numId w:val="0"/>
        </w:numPr>
        <w:tabs>
          <w:tab w:val="clear" w:pos="864"/>
          <w:tab w:val="left" w:pos="-6300"/>
        </w:tabs>
        <w:ind w:left="360"/>
        <w:contextualSpacing/>
        <w:rPr>
          <w:rFonts w:ascii="Helvetica" w:hAnsi="Helvetica"/>
          <w:sz w:val="20"/>
        </w:rPr>
      </w:pPr>
    </w:p>
    <w:p w14:paraId="6DA98659" w14:textId="014A4F8F" w:rsidR="00F27AE5" w:rsidRDefault="00F27AE5" w:rsidP="000A52BA">
      <w:pPr>
        <w:pStyle w:val="PR1"/>
        <w:numPr>
          <w:ilvl w:val="1"/>
          <w:numId w:val="29"/>
        </w:numPr>
        <w:tabs>
          <w:tab w:val="clear" w:pos="864"/>
          <w:tab w:val="left" w:pos="-6300"/>
        </w:tabs>
        <w:contextualSpacing/>
        <w:rPr>
          <w:rFonts w:ascii="Helvetica" w:hAnsi="Helvetica"/>
          <w:sz w:val="20"/>
        </w:rPr>
      </w:pPr>
      <w:r>
        <w:rPr>
          <w:rFonts w:ascii="Helvetica" w:hAnsi="Helvetica"/>
          <w:sz w:val="20"/>
        </w:rPr>
        <w:t>FABRICANTS</w:t>
      </w:r>
    </w:p>
    <w:p w14:paraId="792CEC72" w14:textId="63EF4399" w:rsidR="000A52BA" w:rsidRDefault="000A52BA" w:rsidP="000A52BA">
      <w:pPr>
        <w:pStyle w:val="PR1"/>
        <w:numPr>
          <w:ilvl w:val="0"/>
          <w:numId w:val="0"/>
        </w:numPr>
        <w:tabs>
          <w:tab w:val="clear" w:pos="864"/>
          <w:tab w:val="left" w:pos="-6300"/>
        </w:tabs>
        <w:ind w:left="792"/>
        <w:contextualSpacing/>
        <w:rPr>
          <w:rFonts w:ascii="Helvetica" w:hAnsi="Helvetica"/>
          <w:sz w:val="20"/>
        </w:rPr>
      </w:pPr>
    </w:p>
    <w:p w14:paraId="4B77CF12" w14:textId="366A8FA8" w:rsidR="000A52BA" w:rsidRPr="000A52BA" w:rsidRDefault="000A52BA" w:rsidP="000A52BA">
      <w:pPr>
        <w:pStyle w:val="PR1"/>
        <w:numPr>
          <w:ilvl w:val="2"/>
          <w:numId w:val="29"/>
        </w:numPr>
        <w:tabs>
          <w:tab w:val="clear" w:pos="864"/>
          <w:tab w:val="left" w:pos="-6300"/>
        </w:tabs>
        <w:contextualSpacing/>
        <w:rPr>
          <w:rStyle w:val="Hyperlink"/>
          <w:rFonts w:ascii="Helvetica" w:hAnsi="Helvetica"/>
          <w:color w:val="auto"/>
          <w:sz w:val="20"/>
          <w:u w:val="none"/>
        </w:rPr>
      </w:pPr>
      <w:r w:rsidRPr="00F27AE5">
        <w:rPr>
          <w:sz w:val="20"/>
        </w:rPr>
        <w:t>Fabricant :</w:t>
      </w:r>
      <w:r w:rsidRPr="00F27AE5">
        <w:rPr>
          <w:rFonts w:ascii="Helvetica" w:hAnsi="Helvetica"/>
          <w:sz w:val="20"/>
        </w:rPr>
        <w:t xml:space="preserve"> Dresser la liste des produits offerts par Euclid Canada, Saint-Hubert, Québec;</w:t>
      </w:r>
      <w:r w:rsidRPr="00F27AE5">
        <w:t xml:space="preserve"> </w:t>
      </w:r>
      <w:hyperlink r:id="rId9">
        <w:r w:rsidRPr="00423FBF">
          <w:rPr>
            <w:rStyle w:val="Hyperlink"/>
            <w:rFonts w:ascii="Helvetica" w:eastAsiaTheme="majorEastAsia" w:hAnsi="Helvetica"/>
            <w:color w:val="auto"/>
            <w:sz w:val="20"/>
          </w:rPr>
          <w:t>www.euclidchemical.com</w:t>
        </w:r>
      </w:hyperlink>
    </w:p>
    <w:p w14:paraId="3115DDEC" w14:textId="0F6D7954" w:rsidR="000A52BA" w:rsidRPr="000A52BA" w:rsidRDefault="000A52BA" w:rsidP="000A52BA">
      <w:pPr>
        <w:pStyle w:val="PR1"/>
        <w:numPr>
          <w:ilvl w:val="0"/>
          <w:numId w:val="0"/>
        </w:numPr>
        <w:tabs>
          <w:tab w:val="clear" w:pos="864"/>
          <w:tab w:val="left" w:pos="-6300"/>
        </w:tabs>
        <w:ind w:left="1224"/>
        <w:contextualSpacing/>
        <w:rPr>
          <w:rStyle w:val="Hyperlink"/>
          <w:rFonts w:ascii="Helvetica" w:hAnsi="Helvetica"/>
          <w:color w:val="auto"/>
          <w:sz w:val="20"/>
          <w:u w:val="none"/>
        </w:rPr>
      </w:pPr>
    </w:p>
    <w:p w14:paraId="2EEF81EC" w14:textId="2623A8F9" w:rsidR="000A52BA" w:rsidRPr="000A52BA" w:rsidRDefault="000A52BA" w:rsidP="000A52BA">
      <w:pPr>
        <w:pStyle w:val="PR1"/>
        <w:numPr>
          <w:ilvl w:val="2"/>
          <w:numId w:val="29"/>
        </w:numPr>
        <w:tabs>
          <w:tab w:val="clear" w:pos="864"/>
          <w:tab w:val="left" w:pos="-6300"/>
        </w:tabs>
        <w:contextualSpacing/>
        <w:rPr>
          <w:rFonts w:ascii="Helvetica" w:hAnsi="Helvetica"/>
          <w:sz w:val="20"/>
        </w:rPr>
      </w:pPr>
      <w:r w:rsidRPr="00423FBF">
        <w:rPr>
          <w:sz w:val="20"/>
        </w:rPr>
        <w:t>Fabricant source unique :</w:t>
      </w:r>
      <w:r w:rsidRPr="00423FBF">
        <w:rPr>
          <w:rFonts w:ascii="Helvetica" w:hAnsi="Helvetica"/>
          <w:sz w:val="20"/>
        </w:rPr>
        <w:t xml:space="preserve"> </w:t>
      </w:r>
      <w:r w:rsidRPr="00423FBF">
        <w:rPr>
          <w:sz w:val="20"/>
        </w:rPr>
        <w:t>Le liquide densifiant et scellant et les adjuvants et traitements pour le béton associés doivent provenir d'un seul fabricant qualifié</w:t>
      </w:r>
      <w:r>
        <w:rPr>
          <w:sz w:val="20"/>
        </w:rPr>
        <w:t>.</w:t>
      </w:r>
    </w:p>
    <w:p w14:paraId="41162D0D" w14:textId="71350EEA" w:rsidR="000A52BA" w:rsidRDefault="000A52BA" w:rsidP="000A52BA">
      <w:pPr>
        <w:pStyle w:val="PR1"/>
        <w:numPr>
          <w:ilvl w:val="0"/>
          <w:numId w:val="0"/>
        </w:numPr>
        <w:tabs>
          <w:tab w:val="clear" w:pos="864"/>
          <w:tab w:val="left" w:pos="-6300"/>
        </w:tabs>
        <w:ind w:left="792"/>
        <w:contextualSpacing/>
        <w:rPr>
          <w:rFonts w:ascii="Helvetica" w:hAnsi="Helvetica"/>
          <w:sz w:val="20"/>
        </w:rPr>
      </w:pPr>
    </w:p>
    <w:p w14:paraId="1E75B060" w14:textId="77777777" w:rsidR="000A52BA" w:rsidRDefault="000A52BA" w:rsidP="000A52BA">
      <w:pPr>
        <w:pStyle w:val="PR1"/>
        <w:numPr>
          <w:ilvl w:val="0"/>
          <w:numId w:val="0"/>
        </w:numPr>
        <w:tabs>
          <w:tab w:val="clear" w:pos="864"/>
          <w:tab w:val="left" w:pos="-6300"/>
        </w:tabs>
        <w:ind w:left="792"/>
        <w:contextualSpacing/>
        <w:rPr>
          <w:rFonts w:ascii="Helvetica" w:hAnsi="Helvetica"/>
          <w:sz w:val="20"/>
        </w:rPr>
      </w:pPr>
    </w:p>
    <w:p w14:paraId="23FC1A82" w14:textId="77777777" w:rsidR="000A52BA" w:rsidRDefault="000A52BA" w:rsidP="000A52BA">
      <w:pPr>
        <w:pStyle w:val="PR1"/>
        <w:numPr>
          <w:ilvl w:val="0"/>
          <w:numId w:val="0"/>
        </w:numPr>
        <w:tabs>
          <w:tab w:val="clear" w:pos="864"/>
          <w:tab w:val="left" w:pos="-6300"/>
        </w:tabs>
        <w:ind w:left="792"/>
        <w:contextualSpacing/>
        <w:rPr>
          <w:rFonts w:ascii="Helvetica" w:hAnsi="Helvetica"/>
          <w:sz w:val="20"/>
        </w:rPr>
      </w:pPr>
    </w:p>
    <w:p w14:paraId="1991B995" w14:textId="77777777" w:rsidR="000A52BA" w:rsidRDefault="000A52BA" w:rsidP="000A52BA">
      <w:pPr>
        <w:pStyle w:val="PR1"/>
        <w:numPr>
          <w:ilvl w:val="0"/>
          <w:numId w:val="0"/>
        </w:numPr>
        <w:tabs>
          <w:tab w:val="clear" w:pos="864"/>
          <w:tab w:val="left" w:pos="-6300"/>
        </w:tabs>
        <w:ind w:left="792"/>
        <w:contextualSpacing/>
        <w:rPr>
          <w:rFonts w:ascii="Helvetica" w:hAnsi="Helvetica"/>
          <w:sz w:val="20"/>
        </w:rPr>
      </w:pPr>
    </w:p>
    <w:p w14:paraId="06894021" w14:textId="77777777" w:rsidR="000A52BA" w:rsidRDefault="000A52BA" w:rsidP="000A52BA">
      <w:pPr>
        <w:pStyle w:val="PR1"/>
        <w:numPr>
          <w:ilvl w:val="0"/>
          <w:numId w:val="0"/>
        </w:numPr>
        <w:tabs>
          <w:tab w:val="clear" w:pos="864"/>
          <w:tab w:val="left" w:pos="-6300"/>
        </w:tabs>
        <w:ind w:left="792"/>
        <w:contextualSpacing/>
        <w:rPr>
          <w:rFonts w:ascii="Helvetica" w:hAnsi="Helvetica"/>
          <w:sz w:val="20"/>
        </w:rPr>
      </w:pPr>
    </w:p>
    <w:p w14:paraId="2ED73233" w14:textId="55FE7906" w:rsidR="000A52BA" w:rsidRPr="000A52BA" w:rsidRDefault="000A52BA" w:rsidP="000A52BA">
      <w:pPr>
        <w:pStyle w:val="PR1"/>
        <w:numPr>
          <w:ilvl w:val="1"/>
          <w:numId w:val="29"/>
        </w:numPr>
        <w:tabs>
          <w:tab w:val="clear" w:pos="864"/>
          <w:tab w:val="left" w:pos="-6300"/>
        </w:tabs>
        <w:contextualSpacing/>
        <w:rPr>
          <w:rFonts w:ascii="Helvetica" w:hAnsi="Helvetica"/>
          <w:sz w:val="20"/>
        </w:rPr>
      </w:pPr>
      <w:r w:rsidRPr="00F27AE5">
        <w:rPr>
          <w:sz w:val="20"/>
        </w:rPr>
        <w:lastRenderedPageBreak/>
        <w:t>TRAITEMENTS LIQUIDES POUR PLANCHERS</w:t>
      </w:r>
    </w:p>
    <w:p w14:paraId="5A6DF1E7" w14:textId="4E28B095" w:rsidR="000A52BA" w:rsidRPr="000A52BA" w:rsidRDefault="000A52BA" w:rsidP="000A52BA">
      <w:pPr>
        <w:pStyle w:val="PR1"/>
        <w:numPr>
          <w:ilvl w:val="0"/>
          <w:numId w:val="0"/>
        </w:numPr>
        <w:tabs>
          <w:tab w:val="clear" w:pos="864"/>
          <w:tab w:val="left" w:pos="-6300"/>
        </w:tabs>
        <w:ind w:left="792"/>
        <w:contextualSpacing/>
        <w:rPr>
          <w:rFonts w:ascii="Helvetica" w:hAnsi="Helvetica"/>
          <w:sz w:val="20"/>
        </w:rPr>
      </w:pPr>
    </w:p>
    <w:p w14:paraId="46E6026F" w14:textId="4498116D" w:rsidR="000A52BA" w:rsidRDefault="000A52BA" w:rsidP="000A52BA">
      <w:pPr>
        <w:pStyle w:val="PR1"/>
        <w:numPr>
          <w:ilvl w:val="2"/>
          <w:numId w:val="29"/>
        </w:numPr>
        <w:tabs>
          <w:tab w:val="clear" w:pos="864"/>
          <w:tab w:val="left" w:pos="-6300"/>
        </w:tabs>
        <w:contextualSpacing/>
        <w:rPr>
          <w:rFonts w:ascii="Helvetica" w:hAnsi="Helvetica"/>
          <w:sz w:val="20"/>
        </w:rPr>
      </w:pPr>
      <w:r w:rsidRPr="00F27AE5">
        <w:rPr>
          <w:sz w:val="20"/>
        </w:rPr>
        <w:t>Liquide densifiant et scellant</w:t>
      </w:r>
      <w:r w:rsidRPr="00F27AE5">
        <w:rPr>
          <w:rFonts w:ascii="Helvetica" w:hAnsi="Helvetica"/>
          <w:sz w:val="20"/>
        </w:rPr>
        <w:t xml:space="preserve"> : Densifiant hautement pénétrant et performant pour le béton; solution à base de silicate et de </w:t>
      </w:r>
      <w:proofErr w:type="spellStart"/>
      <w:r w:rsidRPr="00F27AE5">
        <w:rPr>
          <w:rFonts w:ascii="Helvetica" w:hAnsi="Helvetica"/>
          <w:sz w:val="20"/>
        </w:rPr>
        <w:t>siliconate</w:t>
      </w:r>
      <w:proofErr w:type="spellEnd"/>
      <w:r w:rsidRPr="00F27AE5">
        <w:rPr>
          <w:rFonts w:ascii="Helvetica" w:hAnsi="Helvetica"/>
          <w:sz w:val="20"/>
        </w:rPr>
        <w:t xml:space="preserve">, résistante aux UV, sans odeur, sans couleur, conforme aux normes relatives aux COV et conçue pour protéger les planchers de béton et les rendre durs et résistants au </w:t>
      </w:r>
      <w:proofErr w:type="spellStart"/>
      <w:r w:rsidRPr="00F27AE5">
        <w:rPr>
          <w:rFonts w:ascii="Helvetica" w:hAnsi="Helvetica"/>
          <w:sz w:val="20"/>
        </w:rPr>
        <w:t>poussiérage</w:t>
      </w:r>
      <w:proofErr w:type="spellEnd"/>
      <w:r w:rsidRPr="00F27AE5">
        <w:rPr>
          <w:rFonts w:ascii="Helvetica" w:hAnsi="Helvetica"/>
          <w:sz w:val="20"/>
        </w:rPr>
        <w:t xml:space="preserve"> et aux marques de pneus noirs. Le composé doit avoir une teneur en solides minimale de 20 %, dont 50 % doit être du </w:t>
      </w:r>
      <w:proofErr w:type="spellStart"/>
      <w:r w:rsidRPr="00F27AE5">
        <w:rPr>
          <w:rFonts w:ascii="Helvetica" w:hAnsi="Helvetica"/>
          <w:sz w:val="20"/>
        </w:rPr>
        <w:t>siliconate</w:t>
      </w:r>
      <w:proofErr w:type="spellEnd"/>
      <w:r>
        <w:rPr>
          <w:rFonts w:ascii="Helvetica" w:hAnsi="Helvetica"/>
          <w:sz w:val="20"/>
        </w:rPr>
        <w:t>.</w:t>
      </w:r>
    </w:p>
    <w:p w14:paraId="48295823" w14:textId="77777777" w:rsidR="000A52BA" w:rsidRDefault="000A52BA" w:rsidP="000A52BA">
      <w:pPr>
        <w:pStyle w:val="PR1"/>
        <w:numPr>
          <w:ilvl w:val="3"/>
          <w:numId w:val="29"/>
        </w:numPr>
        <w:tabs>
          <w:tab w:val="clear" w:pos="864"/>
          <w:tab w:val="left" w:pos="-6300"/>
        </w:tabs>
        <w:contextualSpacing/>
        <w:rPr>
          <w:rFonts w:ascii="Helvetica" w:hAnsi="Helvetica"/>
          <w:sz w:val="20"/>
        </w:rPr>
      </w:pPr>
      <w:r w:rsidRPr="00F27AE5">
        <w:rPr>
          <w:rFonts w:ascii="Helvetica" w:hAnsi="Helvetica"/>
          <w:sz w:val="20"/>
        </w:rPr>
        <w:t>Produit :</w:t>
      </w:r>
    </w:p>
    <w:p w14:paraId="5C387808" w14:textId="77777777" w:rsidR="000A52BA" w:rsidRDefault="00DF5E5C" w:rsidP="000A52BA">
      <w:pPr>
        <w:pStyle w:val="PR1"/>
        <w:numPr>
          <w:ilvl w:val="4"/>
          <w:numId w:val="29"/>
        </w:numPr>
        <w:tabs>
          <w:tab w:val="clear" w:pos="864"/>
          <w:tab w:val="left" w:pos="-6300"/>
        </w:tabs>
        <w:contextualSpacing/>
        <w:rPr>
          <w:rFonts w:ascii="Helvetica" w:hAnsi="Helvetica"/>
          <w:sz w:val="20"/>
        </w:rPr>
      </w:pPr>
      <w:r w:rsidRPr="000A52BA">
        <w:rPr>
          <w:rFonts w:ascii="Helvetica" w:hAnsi="Helvetica"/>
          <w:sz w:val="20"/>
        </w:rPr>
        <w:t xml:space="preserve">Base de produit de conception : </w:t>
      </w:r>
      <w:r w:rsidRPr="000A52BA">
        <w:rPr>
          <w:sz w:val="20"/>
        </w:rPr>
        <w:t>EUCO DIAMOND HARD</w:t>
      </w:r>
      <w:r w:rsidRPr="000A52BA">
        <w:rPr>
          <w:rFonts w:ascii="Helvetica" w:hAnsi="Helvetica"/>
          <w:sz w:val="20"/>
        </w:rPr>
        <w:t xml:space="preserve"> d’Euclid</w:t>
      </w:r>
    </w:p>
    <w:p w14:paraId="73F5678D" w14:textId="3729B8CE" w:rsidR="000A52BA" w:rsidRDefault="000A52BA" w:rsidP="000A52BA">
      <w:pPr>
        <w:pStyle w:val="PR1"/>
        <w:numPr>
          <w:ilvl w:val="0"/>
          <w:numId w:val="0"/>
        </w:numPr>
        <w:tabs>
          <w:tab w:val="clear" w:pos="864"/>
          <w:tab w:val="left" w:pos="-6300"/>
        </w:tabs>
        <w:ind w:left="2232"/>
        <w:contextualSpacing/>
        <w:rPr>
          <w:rFonts w:ascii="Helvetica" w:hAnsi="Helvetica"/>
          <w:sz w:val="20"/>
        </w:rPr>
      </w:pPr>
      <w:r>
        <w:rPr>
          <w:rFonts w:ascii="Helvetica" w:hAnsi="Helvetica"/>
          <w:sz w:val="20"/>
        </w:rPr>
        <w:tab/>
      </w:r>
      <w:r w:rsidRPr="000A52BA">
        <w:rPr>
          <w:rFonts w:ascii="Helvetica" w:hAnsi="Helvetica"/>
          <w:sz w:val="20"/>
        </w:rPr>
        <w:t xml:space="preserve">Canada </w:t>
      </w:r>
      <w:hyperlink r:id="rId10">
        <w:r w:rsidRPr="000A52BA">
          <w:rPr>
            <w:rStyle w:val="Hyperlink"/>
            <w:rFonts w:ascii="Helvetica" w:hAnsi="Helvetica"/>
            <w:color w:val="auto"/>
            <w:sz w:val="20"/>
          </w:rPr>
          <w:t>www.euclidchemical.com</w:t>
        </w:r>
      </w:hyperlink>
    </w:p>
    <w:p w14:paraId="28928F6D" w14:textId="113AED45" w:rsidR="000A52BA" w:rsidRDefault="000A52BA" w:rsidP="000A52BA">
      <w:pPr>
        <w:pStyle w:val="PR1"/>
        <w:numPr>
          <w:ilvl w:val="0"/>
          <w:numId w:val="0"/>
        </w:numPr>
        <w:tabs>
          <w:tab w:val="clear" w:pos="864"/>
          <w:tab w:val="left" w:pos="-6300"/>
        </w:tabs>
        <w:ind w:left="2232"/>
        <w:contextualSpacing/>
        <w:rPr>
          <w:rFonts w:ascii="Helvetica" w:hAnsi="Helvetica"/>
          <w:sz w:val="20"/>
        </w:rPr>
      </w:pPr>
    </w:p>
    <w:p w14:paraId="58496EBD" w14:textId="21CC6AA3" w:rsidR="00BC2C50" w:rsidRDefault="00BC2C50" w:rsidP="000A52BA">
      <w:pPr>
        <w:pStyle w:val="PR1"/>
        <w:numPr>
          <w:ilvl w:val="0"/>
          <w:numId w:val="29"/>
        </w:numPr>
        <w:tabs>
          <w:tab w:val="clear" w:pos="864"/>
          <w:tab w:val="left" w:pos="-6300"/>
        </w:tabs>
        <w:contextualSpacing/>
        <w:rPr>
          <w:rFonts w:ascii="Helvetica" w:hAnsi="Helvetica"/>
          <w:sz w:val="20"/>
        </w:rPr>
      </w:pPr>
      <w:r w:rsidRPr="000A52BA">
        <w:rPr>
          <w:rFonts w:ascii="Helvetica" w:hAnsi="Helvetica"/>
          <w:sz w:val="20"/>
        </w:rPr>
        <w:t>PARTIE 3</w:t>
      </w:r>
      <w:r w:rsidRPr="000A52BA">
        <w:rPr>
          <w:sz w:val="20"/>
        </w:rPr>
        <w:tab/>
      </w:r>
      <w:r w:rsidR="000A52BA">
        <w:rPr>
          <w:sz w:val="20"/>
        </w:rPr>
        <w:tab/>
      </w:r>
      <w:r w:rsidRPr="000A52BA">
        <w:rPr>
          <w:rFonts w:ascii="Helvetica" w:hAnsi="Helvetica"/>
          <w:sz w:val="20"/>
        </w:rPr>
        <w:t>EXÉCUTION</w:t>
      </w:r>
    </w:p>
    <w:p w14:paraId="3A23AA55" w14:textId="0444A5BE" w:rsidR="000A52BA" w:rsidRDefault="000A52BA" w:rsidP="000A52BA">
      <w:pPr>
        <w:pStyle w:val="PR1"/>
        <w:numPr>
          <w:ilvl w:val="0"/>
          <w:numId w:val="0"/>
        </w:numPr>
        <w:tabs>
          <w:tab w:val="clear" w:pos="864"/>
          <w:tab w:val="left" w:pos="-6300"/>
        </w:tabs>
        <w:ind w:left="360"/>
        <w:contextualSpacing/>
        <w:rPr>
          <w:rFonts w:ascii="Helvetica" w:hAnsi="Helvetica"/>
          <w:sz w:val="20"/>
        </w:rPr>
      </w:pPr>
    </w:p>
    <w:p w14:paraId="2FDEF5A6" w14:textId="4345FD1F" w:rsidR="00BC2C50" w:rsidRDefault="00BC2C50" w:rsidP="000A52BA">
      <w:pPr>
        <w:pStyle w:val="PR1"/>
        <w:numPr>
          <w:ilvl w:val="1"/>
          <w:numId w:val="29"/>
        </w:numPr>
        <w:tabs>
          <w:tab w:val="clear" w:pos="864"/>
          <w:tab w:val="left" w:pos="-6300"/>
        </w:tabs>
        <w:contextualSpacing/>
        <w:rPr>
          <w:rFonts w:ascii="Helvetica" w:hAnsi="Helvetica"/>
          <w:sz w:val="20"/>
        </w:rPr>
      </w:pPr>
      <w:r w:rsidRPr="000A52BA">
        <w:rPr>
          <w:rFonts w:ascii="Helvetica" w:hAnsi="Helvetica"/>
          <w:sz w:val="20"/>
        </w:rPr>
        <w:t>EXAMEN</w:t>
      </w:r>
    </w:p>
    <w:p w14:paraId="0167557E" w14:textId="77777777" w:rsidR="000A52BA" w:rsidRDefault="000A52BA" w:rsidP="000A52BA">
      <w:pPr>
        <w:pStyle w:val="PR1"/>
        <w:numPr>
          <w:ilvl w:val="0"/>
          <w:numId w:val="0"/>
        </w:numPr>
        <w:tabs>
          <w:tab w:val="clear" w:pos="864"/>
          <w:tab w:val="left" w:pos="-6300"/>
        </w:tabs>
        <w:ind w:left="792"/>
        <w:contextualSpacing/>
        <w:rPr>
          <w:rFonts w:ascii="Helvetica" w:hAnsi="Helvetica"/>
          <w:sz w:val="20"/>
        </w:rPr>
      </w:pPr>
    </w:p>
    <w:p w14:paraId="5DF72122" w14:textId="77777777" w:rsidR="000A52BA" w:rsidRPr="00423FBF" w:rsidRDefault="000A52BA" w:rsidP="000A52BA">
      <w:pPr>
        <w:pStyle w:val="PR1"/>
        <w:keepNext/>
        <w:numPr>
          <w:ilvl w:val="0"/>
          <w:numId w:val="0"/>
        </w:numPr>
        <w:tabs>
          <w:tab w:val="clear" w:pos="864"/>
          <w:tab w:val="left" w:pos="-6300"/>
        </w:tabs>
        <w:ind w:left="360"/>
        <w:contextualSpacing/>
        <w:rPr>
          <w:rFonts w:ascii="Helvetica" w:hAnsi="Helvetica"/>
          <w:b/>
          <w:i/>
          <w:color w:val="0070C0"/>
          <w:sz w:val="20"/>
        </w:rPr>
      </w:pPr>
      <w:r w:rsidRPr="00423FBF">
        <w:rPr>
          <w:rFonts w:ascii="Helvetica" w:hAnsi="Helvetica"/>
          <w:b/>
          <w:i/>
          <w:color w:val="0070C0"/>
          <w:sz w:val="20"/>
        </w:rPr>
        <w:t>{Note pour les rédacteurs de devis : Conserver cet article pour l'application d’un liquide densifiant et scellant sur des surfaces de béton existantes.</w:t>
      </w:r>
    </w:p>
    <w:p w14:paraId="6CBEFC60" w14:textId="77777777" w:rsidR="000A52BA" w:rsidRPr="00423FBF" w:rsidRDefault="000A52BA" w:rsidP="000A52BA">
      <w:pPr>
        <w:pStyle w:val="PR1"/>
        <w:keepNext/>
        <w:numPr>
          <w:ilvl w:val="0"/>
          <w:numId w:val="0"/>
        </w:numPr>
        <w:tabs>
          <w:tab w:val="clear" w:pos="864"/>
          <w:tab w:val="left" w:pos="-6300"/>
        </w:tabs>
        <w:ind w:left="360"/>
        <w:contextualSpacing/>
        <w:rPr>
          <w:rFonts w:ascii="Helvetica" w:hAnsi="Helvetica"/>
          <w:color w:val="0070C0"/>
          <w:sz w:val="20"/>
        </w:rPr>
      </w:pPr>
    </w:p>
    <w:p w14:paraId="50F63117" w14:textId="551E2B13" w:rsidR="000A52BA" w:rsidRDefault="000A52BA" w:rsidP="000A52BA">
      <w:pPr>
        <w:pStyle w:val="PR1"/>
        <w:numPr>
          <w:ilvl w:val="0"/>
          <w:numId w:val="0"/>
        </w:numPr>
        <w:tabs>
          <w:tab w:val="clear" w:pos="864"/>
          <w:tab w:val="left" w:pos="-6300"/>
        </w:tabs>
        <w:ind w:left="720"/>
        <w:contextualSpacing/>
        <w:rPr>
          <w:rFonts w:ascii="Helvetica" w:hAnsi="Helvetica"/>
          <w:sz w:val="20"/>
        </w:rPr>
      </w:pPr>
      <w:r w:rsidRPr="00423FBF">
        <w:rPr>
          <w:rFonts w:ascii="Helvetica" w:hAnsi="Helvetica"/>
          <w:b/>
          <w:color w:val="0070C0"/>
          <w:sz w:val="20"/>
        </w:rPr>
        <w:t>[</w:t>
      </w:r>
      <w:r>
        <w:rPr>
          <w:rFonts w:ascii="Helvetica" w:hAnsi="Helvetica"/>
          <w:b/>
          <w:color w:val="0070C0"/>
          <w:sz w:val="20"/>
        </w:rPr>
        <w:t>3.1.1</w:t>
      </w:r>
      <w:r w:rsidRPr="00423FBF">
        <w:rPr>
          <w:rFonts w:ascii="Helvetica" w:hAnsi="Helvetica"/>
          <w:b/>
          <w:color w:val="0070C0"/>
          <w:sz w:val="20"/>
        </w:rPr>
        <w:t>. Lorsque le liquide densifiant et scellant est utilisé sur du béton existant, examiner la surface. Aviser le rédacteur de devis si les surfaces ne respectent pas les recommandations du fabricant. Ne pas entreprendre la préparation des surfaces ou procéder à l'application avant la rectification des conditions inacceptables.]</w:t>
      </w:r>
    </w:p>
    <w:p w14:paraId="0FC61E11" w14:textId="7447713A" w:rsidR="000A52BA" w:rsidRDefault="000A52BA" w:rsidP="000A52BA">
      <w:pPr>
        <w:pStyle w:val="PR1"/>
        <w:numPr>
          <w:ilvl w:val="0"/>
          <w:numId w:val="0"/>
        </w:numPr>
        <w:tabs>
          <w:tab w:val="clear" w:pos="864"/>
          <w:tab w:val="left" w:pos="-6300"/>
        </w:tabs>
        <w:ind w:left="864" w:hanging="576"/>
        <w:contextualSpacing/>
        <w:rPr>
          <w:rFonts w:ascii="Helvetica" w:hAnsi="Helvetica"/>
          <w:sz w:val="20"/>
        </w:rPr>
      </w:pPr>
    </w:p>
    <w:p w14:paraId="3F272206" w14:textId="10252270" w:rsidR="000A52BA" w:rsidRDefault="000A52BA" w:rsidP="006D3B53">
      <w:pPr>
        <w:pStyle w:val="PR1"/>
        <w:numPr>
          <w:ilvl w:val="0"/>
          <w:numId w:val="0"/>
        </w:numPr>
        <w:tabs>
          <w:tab w:val="clear" w:pos="864"/>
          <w:tab w:val="left" w:pos="-6300"/>
        </w:tabs>
        <w:ind w:left="792"/>
        <w:contextualSpacing/>
        <w:rPr>
          <w:rFonts w:ascii="Helvetica" w:hAnsi="Helvetica"/>
          <w:sz w:val="20"/>
        </w:rPr>
      </w:pPr>
    </w:p>
    <w:p w14:paraId="052F3D39" w14:textId="12EB3F09" w:rsidR="00BC2C50" w:rsidRDefault="00BC2C50" w:rsidP="006D3B53">
      <w:pPr>
        <w:pStyle w:val="PR1"/>
        <w:numPr>
          <w:ilvl w:val="1"/>
          <w:numId w:val="29"/>
        </w:numPr>
        <w:tabs>
          <w:tab w:val="clear" w:pos="864"/>
          <w:tab w:val="left" w:pos="-6300"/>
        </w:tabs>
        <w:contextualSpacing/>
        <w:rPr>
          <w:rFonts w:ascii="Helvetica" w:hAnsi="Helvetica"/>
          <w:sz w:val="20"/>
        </w:rPr>
      </w:pPr>
      <w:r w:rsidRPr="006D3B53">
        <w:rPr>
          <w:rFonts w:ascii="Helvetica" w:hAnsi="Helvetica"/>
          <w:sz w:val="20"/>
        </w:rPr>
        <w:t>PRÉPARATION</w:t>
      </w:r>
    </w:p>
    <w:p w14:paraId="65DDF42A" w14:textId="07D39E4C" w:rsidR="006D3B53" w:rsidRDefault="006D3B53" w:rsidP="006D3B53">
      <w:pPr>
        <w:pStyle w:val="PR1"/>
        <w:numPr>
          <w:ilvl w:val="0"/>
          <w:numId w:val="0"/>
        </w:numPr>
        <w:tabs>
          <w:tab w:val="clear" w:pos="864"/>
          <w:tab w:val="left" w:pos="-6300"/>
        </w:tabs>
        <w:ind w:left="792"/>
        <w:contextualSpacing/>
        <w:rPr>
          <w:rFonts w:ascii="Helvetica" w:hAnsi="Helvetica"/>
          <w:sz w:val="20"/>
        </w:rPr>
      </w:pPr>
    </w:p>
    <w:p w14:paraId="0EECDC6F" w14:textId="3A803048" w:rsidR="006D3B53" w:rsidRDefault="006D3B53" w:rsidP="006D3B53">
      <w:pPr>
        <w:pStyle w:val="PR1"/>
        <w:numPr>
          <w:ilvl w:val="2"/>
          <w:numId w:val="29"/>
        </w:numPr>
        <w:tabs>
          <w:tab w:val="clear" w:pos="864"/>
          <w:tab w:val="left" w:pos="-6300"/>
        </w:tabs>
        <w:contextualSpacing/>
        <w:rPr>
          <w:rFonts w:ascii="Helvetica" w:hAnsi="Helvetica"/>
          <w:sz w:val="20"/>
        </w:rPr>
      </w:pPr>
      <w:r w:rsidRPr="00423FBF">
        <w:rPr>
          <w:rFonts w:ascii="Helvetica" w:hAnsi="Helvetica"/>
          <w:sz w:val="20"/>
        </w:rPr>
        <w:t>Lorsque le produit est appliqué sur du béton existant, préparer les surfaces en béton selon les directives écrites du fabricant</w:t>
      </w:r>
      <w:r>
        <w:rPr>
          <w:rFonts w:ascii="Helvetica" w:hAnsi="Helvetica"/>
          <w:sz w:val="20"/>
        </w:rPr>
        <w:t>.</w:t>
      </w:r>
    </w:p>
    <w:p w14:paraId="6D344ACD" w14:textId="170CC090" w:rsidR="00BC2C50" w:rsidRDefault="00BC2C50" w:rsidP="006D3B53">
      <w:pPr>
        <w:pStyle w:val="PR1"/>
        <w:numPr>
          <w:ilvl w:val="3"/>
          <w:numId w:val="29"/>
        </w:numPr>
        <w:tabs>
          <w:tab w:val="clear" w:pos="864"/>
          <w:tab w:val="left" w:pos="-6300"/>
        </w:tabs>
        <w:contextualSpacing/>
        <w:rPr>
          <w:rFonts w:ascii="Helvetica" w:hAnsi="Helvetica"/>
          <w:sz w:val="20"/>
        </w:rPr>
      </w:pPr>
      <w:r w:rsidRPr="006D3B53">
        <w:rPr>
          <w:rFonts w:ascii="Helvetica" w:hAnsi="Helvetica"/>
          <w:sz w:val="20"/>
        </w:rPr>
        <w:t>S'assurer que les surfaces sont propres, sèches et exemptes d'eau stagnante.</w:t>
      </w:r>
    </w:p>
    <w:p w14:paraId="671C3F07" w14:textId="77777777" w:rsidR="006D3B53" w:rsidRPr="006D3B53" w:rsidRDefault="006D3B53" w:rsidP="006D3B53">
      <w:pPr>
        <w:pStyle w:val="PR1"/>
        <w:numPr>
          <w:ilvl w:val="3"/>
          <w:numId w:val="29"/>
        </w:numPr>
        <w:tabs>
          <w:tab w:val="clear" w:pos="864"/>
          <w:tab w:val="left" w:pos="-6300"/>
        </w:tabs>
        <w:contextualSpacing/>
        <w:rPr>
          <w:rFonts w:ascii="Helvetica" w:hAnsi="Helvetica"/>
          <w:sz w:val="20"/>
        </w:rPr>
      </w:pPr>
      <w:r w:rsidRPr="00423FBF">
        <w:rPr>
          <w:sz w:val="20"/>
        </w:rPr>
        <w:t>Retirer la saleté, la poussière, l'huile, la graisse, les agents de scellement et les</w:t>
      </w:r>
    </w:p>
    <w:p w14:paraId="45007C7D" w14:textId="7BA00EDD" w:rsidR="006D3B53" w:rsidRPr="006D3B53" w:rsidRDefault="006D3B53" w:rsidP="006D3B53">
      <w:pPr>
        <w:pStyle w:val="PR1"/>
        <w:numPr>
          <w:ilvl w:val="0"/>
          <w:numId w:val="0"/>
        </w:numPr>
        <w:tabs>
          <w:tab w:val="clear" w:pos="864"/>
          <w:tab w:val="left" w:pos="-6300"/>
        </w:tabs>
        <w:ind w:left="2160"/>
        <w:contextualSpacing/>
        <w:rPr>
          <w:rFonts w:ascii="Helvetica" w:hAnsi="Helvetica"/>
          <w:sz w:val="20"/>
        </w:rPr>
      </w:pPr>
      <w:r w:rsidRPr="00423FBF">
        <w:rPr>
          <w:sz w:val="20"/>
        </w:rPr>
        <w:t xml:space="preserve"> </w:t>
      </w:r>
      <w:proofErr w:type="gramStart"/>
      <w:r w:rsidRPr="00423FBF">
        <w:rPr>
          <w:sz w:val="20"/>
        </w:rPr>
        <w:t>autres</w:t>
      </w:r>
      <w:proofErr w:type="gramEnd"/>
      <w:r w:rsidRPr="00423FBF">
        <w:rPr>
          <w:sz w:val="20"/>
        </w:rPr>
        <w:t xml:space="preserve"> matériaux qui pourraient nuire à la pénétration du liquide densifiant et scellant</w:t>
      </w:r>
    </w:p>
    <w:p w14:paraId="0A26829E" w14:textId="529C007B" w:rsidR="00BC2C50" w:rsidRPr="00423FBF" w:rsidRDefault="00BC2C50" w:rsidP="006D3B53">
      <w:pPr>
        <w:pStyle w:val="PR1"/>
        <w:keepNext/>
        <w:numPr>
          <w:ilvl w:val="0"/>
          <w:numId w:val="0"/>
        </w:numPr>
        <w:tabs>
          <w:tab w:val="clear" w:pos="864"/>
          <w:tab w:val="left" w:pos="-6300"/>
        </w:tabs>
        <w:ind w:left="864" w:hanging="576"/>
        <w:contextualSpacing/>
        <w:rPr>
          <w:rFonts w:ascii="Helvetica" w:hAnsi="Helvetica"/>
          <w:sz w:val="20"/>
        </w:rPr>
      </w:pPr>
      <w:r w:rsidRPr="00423FBF">
        <w:rPr>
          <w:sz w:val="20"/>
        </w:rPr>
        <w:t>.</w:t>
      </w:r>
    </w:p>
    <w:p w14:paraId="026D9E2D" w14:textId="77777777" w:rsidR="00BC2C50" w:rsidRPr="00423FBF" w:rsidRDefault="00BC2C50" w:rsidP="00BC2C50">
      <w:pPr>
        <w:pStyle w:val="PR1"/>
        <w:keepNext/>
        <w:numPr>
          <w:ilvl w:val="0"/>
          <w:numId w:val="0"/>
        </w:numPr>
        <w:tabs>
          <w:tab w:val="clear" w:pos="864"/>
          <w:tab w:val="left" w:pos="-6300"/>
        </w:tabs>
        <w:ind w:left="864" w:hanging="864"/>
        <w:contextualSpacing/>
        <w:rPr>
          <w:rFonts w:ascii="Helvetica" w:hAnsi="Helvetica"/>
          <w:sz w:val="20"/>
        </w:rPr>
      </w:pPr>
    </w:p>
    <w:p w14:paraId="4259CF5B" w14:textId="642F0B4D" w:rsidR="00BC2C50" w:rsidRDefault="00BC2C50" w:rsidP="006D3B53">
      <w:pPr>
        <w:pStyle w:val="PR1"/>
        <w:keepNext/>
        <w:numPr>
          <w:ilvl w:val="1"/>
          <w:numId w:val="34"/>
        </w:numPr>
        <w:tabs>
          <w:tab w:val="clear" w:pos="864"/>
          <w:tab w:val="left" w:pos="-6300"/>
        </w:tabs>
        <w:contextualSpacing/>
        <w:rPr>
          <w:rFonts w:ascii="Helvetica" w:hAnsi="Helvetica"/>
          <w:sz w:val="20"/>
        </w:rPr>
      </w:pPr>
      <w:r w:rsidRPr="00423FBF">
        <w:rPr>
          <w:rFonts w:ascii="Helvetica" w:hAnsi="Helvetica"/>
          <w:sz w:val="20"/>
        </w:rPr>
        <w:t>APPLICATION</w:t>
      </w:r>
    </w:p>
    <w:p w14:paraId="7BD17611" w14:textId="15F9E9F4" w:rsidR="006D3B53" w:rsidRDefault="006D3B53" w:rsidP="006D3B53">
      <w:pPr>
        <w:pStyle w:val="PR1"/>
        <w:keepNext/>
        <w:numPr>
          <w:ilvl w:val="0"/>
          <w:numId w:val="0"/>
        </w:numPr>
        <w:tabs>
          <w:tab w:val="clear" w:pos="864"/>
          <w:tab w:val="left" w:pos="-6300"/>
        </w:tabs>
        <w:ind w:left="720"/>
        <w:contextualSpacing/>
        <w:rPr>
          <w:rFonts w:ascii="Helvetica" w:hAnsi="Helvetica"/>
          <w:sz w:val="20"/>
        </w:rPr>
      </w:pPr>
    </w:p>
    <w:p w14:paraId="3B0E21E7" w14:textId="421F1CA9" w:rsidR="00BC2C50" w:rsidRDefault="00BC2C50" w:rsidP="006D3B53">
      <w:pPr>
        <w:pStyle w:val="PR1"/>
        <w:keepNext/>
        <w:numPr>
          <w:ilvl w:val="2"/>
          <w:numId w:val="34"/>
        </w:numPr>
        <w:tabs>
          <w:tab w:val="clear" w:pos="864"/>
          <w:tab w:val="left" w:pos="-6300"/>
        </w:tabs>
        <w:contextualSpacing/>
        <w:rPr>
          <w:rFonts w:ascii="Helvetica" w:hAnsi="Helvetica"/>
          <w:sz w:val="20"/>
        </w:rPr>
      </w:pPr>
      <w:r w:rsidRPr="006D3B53">
        <w:rPr>
          <w:sz w:val="20"/>
        </w:rPr>
        <w:t>Appliquer le liquide densifiant et scellant en respectant rigoureusement les directives du fabricant.</w:t>
      </w:r>
      <w:r w:rsidR="006D3B53">
        <w:rPr>
          <w:rFonts w:ascii="Helvetica" w:hAnsi="Helvetica"/>
          <w:sz w:val="20"/>
        </w:rPr>
        <w:t xml:space="preserve"> </w:t>
      </w:r>
      <w:r w:rsidR="006D3B53" w:rsidRPr="00423FBF">
        <w:rPr>
          <w:rFonts w:ascii="Helvetica" w:hAnsi="Helvetica"/>
          <w:sz w:val="20"/>
        </w:rPr>
        <w:t xml:space="preserve">Appliquer le liquide avec un vaporisateur, une raclette ou un rouleau sur une surface de béton propre et sèche à un taux n’excédant pas </w:t>
      </w:r>
      <w:r w:rsidR="006D3B53" w:rsidRPr="000405E0">
        <w:rPr>
          <w:rFonts w:ascii="Helvetica" w:hAnsi="Helvetica"/>
          <w:sz w:val="20"/>
        </w:rPr>
        <w:t>5,5 m</w:t>
      </w:r>
      <w:r w:rsidR="006D3B53" w:rsidRPr="000405E0">
        <w:rPr>
          <w:rFonts w:ascii="Helvetica" w:hAnsi="Helvetica"/>
          <w:sz w:val="20"/>
          <w:vertAlign w:val="superscript"/>
        </w:rPr>
        <w:t>2</w:t>
      </w:r>
      <w:r w:rsidR="006D3B53" w:rsidRPr="000405E0">
        <w:rPr>
          <w:rFonts w:ascii="Helvetica" w:hAnsi="Helvetica"/>
          <w:sz w:val="20"/>
        </w:rPr>
        <w:t>/litre</w:t>
      </w:r>
      <w:r w:rsidR="006D3B53" w:rsidRPr="00423FBF">
        <w:rPr>
          <w:rFonts w:ascii="Helvetica" w:hAnsi="Helvetica"/>
          <w:sz w:val="20"/>
        </w:rPr>
        <w:t xml:space="preserve">. Utiliser une </w:t>
      </w:r>
      <w:proofErr w:type="spellStart"/>
      <w:r w:rsidR="006D3B53" w:rsidRPr="00423FBF">
        <w:rPr>
          <w:rFonts w:ascii="Helvetica" w:hAnsi="Helvetica"/>
          <w:sz w:val="20"/>
        </w:rPr>
        <w:t>récureuse</w:t>
      </w:r>
      <w:proofErr w:type="spellEnd"/>
      <w:r w:rsidR="006D3B53" w:rsidRPr="00423FBF">
        <w:rPr>
          <w:rFonts w:ascii="Helvetica" w:hAnsi="Helvetica"/>
          <w:sz w:val="20"/>
        </w:rPr>
        <w:t xml:space="preserve"> mécanique pour faire pénétrer le liquide dans la surface. Maintenir la surface humide avec le liquide densifiant et scellant pendant au moins 30 minutes lors de l’application. Lorsque le produit épaissit, mais au maximum 60 minutes après l’application initiale, enlever tout le liquide excédentaire de la surface avec une raclette ou un aspirateur</w:t>
      </w:r>
      <w:r w:rsidR="006D3B53">
        <w:rPr>
          <w:rFonts w:ascii="Helvetica" w:hAnsi="Helvetica"/>
          <w:sz w:val="20"/>
        </w:rPr>
        <w:t>.</w:t>
      </w:r>
    </w:p>
    <w:p w14:paraId="108E1400" w14:textId="77777777" w:rsidR="006D3B53" w:rsidRDefault="006D3B53" w:rsidP="006D3B53">
      <w:pPr>
        <w:pStyle w:val="PR1"/>
        <w:keepNext/>
        <w:numPr>
          <w:ilvl w:val="0"/>
          <w:numId w:val="0"/>
        </w:numPr>
        <w:tabs>
          <w:tab w:val="clear" w:pos="864"/>
          <w:tab w:val="left" w:pos="-6300"/>
        </w:tabs>
        <w:ind w:left="1440"/>
        <w:contextualSpacing/>
        <w:rPr>
          <w:rFonts w:ascii="Helvetica" w:hAnsi="Helvetica"/>
          <w:sz w:val="20"/>
        </w:rPr>
      </w:pPr>
    </w:p>
    <w:p w14:paraId="4E5586BF" w14:textId="3F712735" w:rsidR="006D3B53" w:rsidRDefault="006D3B53" w:rsidP="006D3B53">
      <w:pPr>
        <w:pStyle w:val="PR1"/>
        <w:keepNext/>
        <w:numPr>
          <w:ilvl w:val="3"/>
          <w:numId w:val="34"/>
        </w:numPr>
        <w:tabs>
          <w:tab w:val="clear" w:pos="864"/>
          <w:tab w:val="left" w:pos="-6300"/>
        </w:tabs>
        <w:contextualSpacing/>
        <w:rPr>
          <w:rFonts w:ascii="Helvetica" w:hAnsi="Helvetica"/>
          <w:sz w:val="20"/>
        </w:rPr>
      </w:pPr>
      <w:r w:rsidRPr="00423FBF">
        <w:rPr>
          <w:rFonts w:ascii="Helvetica" w:hAnsi="Helvetica"/>
          <w:sz w:val="20"/>
        </w:rPr>
        <w:t>Ne pas laisser de résidus sur la surface</w:t>
      </w:r>
      <w:r>
        <w:rPr>
          <w:rFonts w:ascii="Helvetica" w:hAnsi="Helvetica"/>
          <w:sz w:val="20"/>
        </w:rPr>
        <w:t>.</w:t>
      </w:r>
    </w:p>
    <w:p w14:paraId="35A1F2FB" w14:textId="77777777" w:rsidR="006D3B53" w:rsidRDefault="006D3B53" w:rsidP="006D3B53">
      <w:pPr>
        <w:pStyle w:val="PR1"/>
        <w:keepNext/>
        <w:numPr>
          <w:ilvl w:val="0"/>
          <w:numId w:val="0"/>
        </w:numPr>
        <w:tabs>
          <w:tab w:val="clear" w:pos="864"/>
          <w:tab w:val="left" w:pos="-6300"/>
        </w:tabs>
        <w:ind w:left="1800"/>
        <w:contextualSpacing/>
        <w:rPr>
          <w:rFonts w:ascii="Helvetica" w:hAnsi="Helvetica"/>
          <w:sz w:val="20"/>
        </w:rPr>
      </w:pPr>
    </w:p>
    <w:p w14:paraId="6A1FE6AE" w14:textId="54104E06" w:rsidR="00CF3A17" w:rsidRPr="00423FBF" w:rsidRDefault="006D3B53" w:rsidP="006D3B53">
      <w:pPr>
        <w:pStyle w:val="PR1"/>
        <w:keepNext/>
        <w:numPr>
          <w:ilvl w:val="3"/>
          <w:numId w:val="34"/>
        </w:numPr>
        <w:tabs>
          <w:tab w:val="clear" w:pos="864"/>
          <w:tab w:val="left" w:pos="-6300"/>
        </w:tabs>
        <w:contextualSpacing/>
        <w:rPr>
          <w:rFonts w:ascii="Helvetica" w:hAnsi="Helvetica"/>
          <w:sz w:val="20"/>
        </w:rPr>
      </w:pPr>
      <w:r w:rsidRPr="00423FBF">
        <w:rPr>
          <w:rFonts w:ascii="Helvetica" w:hAnsi="Helvetica"/>
          <w:sz w:val="20"/>
        </w:rPr>
        <w:t>Ne pas étendre le matériau sur des surfaces non traitées</w:t>
      </w:r>
      <w:r>
        <w:rPr>
          <w:rFonts w:ascii="Helvetica" w:hAnsi="Helvetica"/>
          <w:sz w:val="20"/>
        </w:rPr>
        <w:t>.</w:t>
      </w:r>
      <w:r w:rsidRPr="00423FBF">
        <w:rPr>
          <w:rFonts w:ascii="Helvetica" w:hAnsi="Helvetica"/>
          <w:sz w:val="20"/>
        </w:rPr>
        <w:t xml:space="preserve"> </w:t>
      </w:r>
    </w:p>
    <w:sectPr w:rsidR="00CF3A17" w:rsidRPr="00423FBF" w:rsidSect="0000081A">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5A0141" w15:done="0"/>
  <w15:commentEx w15:paraId="51EED4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8933A" w14:textId="77777777" w:rsidR="003D6BBB" w:rsidRDefault="003D6BBB">
      <w:r>
        <w:separator/>
      </w:r>
    </w:p>
  </w:endnote>
  <w:endnote w:type="continuationSeparator" w:id="0">
    <w:p w14:paraId="33AAD749" w14:textId="77777777" w:rsidR="003D6BBB" w:rsidRDefault="003D6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25672" w14:textId="77777777" w:rsidR="002766BC" w:rsidRDefault="00AC2D20" w:rsidP="00B606DB">
    <w:pPr>
      <w:pStyle w:val="Footer"/>
      <w:tabs>
        <w:tab w:val="clear" w:pos="4320"/>
        <w:tab w:val="clear" w:pos="8640"/>
        <w:tab w:val="left" w:pos="1800"/>
      </w:tabs>
      <w:ind w:left="-1080"/>
    </w:pPr>
    <w:r>
      <w:rPr>
        <w:noProof/>
        <w:color w:val="000000" w:themeColor="text1"/>
        <w:sz w:val="22"/>
        <w:lang w:val="en-CA" w:eastAsia="en-CA" w:bidi="ar-SA"/>
      </w:rPr>
      <mc:AlternateContent>
        <mc:Choice Requires="wps">
          <w:drawing>
            <wp:anchor distT="0" distB="0" distL="114300" distR="114300" simplePos="0" relativeHeight="251660800" behindDoc="0" locked="0" layoutInCell="1" allowOverlap="1" wp14:anchorId="2FFDF3DB" wp14:editId="3C80F073">
              <wp:simplePos x="0" y="0"/>
              <wp:positionH relativeFrom="column">
                <wp:posOffset>-55550</wp:posOffset>
              </wp:positionH>
              <wp:positionV relativeFrom="paragraph">
                <wp:posOffset>-154940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2EFB6BCE" w14:textId="77777777" w:rsidR="00AC2D20" w:rsidRPr="00A96DA9" w:rsidRDefault="00A96DA9" w:rsidP="00AC2D20">
                          <w:pPr>
                            <w:rPr>
                              <w:rFonts w:ascii="Helvetica LT Std" w:hAnsi="Helvetica LT Std"/>
                              <w:sz w:val="16"/>
                              <w:szCs w:val="16"/>
                            </w:rPr>
                          </w:pPr>
                          <w:r>
                            <w:rPr>
                              <w:rFonts w:ascii="Helvetica" w:hAnsi="Helvetica"/>
                              <w:sz w:val="16"/>
                            </w:rPr>
                            <w:t>D</w:t>
                          </w:r>
                          <w:r w:rsidR="00E52E27">
                            <w:rPr>
                              <w:rFonts w:ascii="Helvetica" w:hAnsi="Helvetica"/>
                              <w:sz w:val="16"/>
                            </w:rPr>
                            <w:t>é</w:t>
                          </w:r>
                          <w:r>
                            <w:rPr>
                              <w:rFonts w:ascii="Helvetica" w:hAnsi="Helvetica"/>
                              <w:sz w:val="16"/>
                            </w:rPr>
                            <w:t>cemb</w:t>
                          </w:r>
                          <w:r w:rsidR="00E52E27">
                            <w:rPr>
                              <w:rFonts w:ascii="Helvetica" w:hAnsi="Helvetica"/>
                              <w:sz w:val="16"/>
                            </w:rPr>
                            <w:t>re</w:t>
                          </w:r>
                          <w:r>
                            <w:rPr>
                              <w:rFonts w:ascii="Helvetica" w:hAnsi="Helvetica"/>
                              <w:sz w:val="16"/>
                            </w:rPr>
                            <w:t xml:space="preserve">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12.2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" filled="f" stroked="f">
              <v:textbox>
                <w:txbxContent>
                  <w:p w14:paraId="2EFB6BCE" w14:textId="77777777" w:rsidR="00AC2D20" w:rsidRPr="00A96DA9" w:rsidRDefault="00A96DA9" w:rsidP="00AC2D20">
                    <w:pPr>
                      <w:rPr>
                        <w:rFonts w:ascii="Helvetica LT Std" w:hAnsi="Helvetica LT Std"/>
                        <w:sz w:val="16"/>
                        <w:szCs w:val="16"/>
                      </w:rPr>
                    </w:pPr>
                    <w:r>
                      <w:rPr>
                        <w:rFonts w:ascii="Helvetica" w:hAnsi="Helvetica"/>
                        <w:sz w:val="16"/>
                      </w:rPr>
                      <w:t>D</w:t>
                    </w:r>
                    <w:r w:rsidR="00E52E27">
                      <w:rPr>
                        <w:rFonts w:ascii="Helvetica" w:hAnsi="Helvetica"/>
                        <w:sz w:val="16"/>
                      </w:rPr>
                      <w:t>é</w:t>
                    </w:r>
                    <w:r>
                      <w:rPr>
                        <w:rFonts w:ascii="Helvetica" w:hAnsi="Helvetica"/>
                        <w:sz w:val="16"/>
                      </w:rPr>
                      <w:t>cemb</w:t>
                    </w:r>
                    <w:r w:rsidR="00E52E27">
                      <w:rPr>
                        <w:rFonts w:ascii="Helvetica" w:hAnsi="Helvetica"/>
                        <w:sz w:val="16"/>
                      </w:rPr>
                      <w:t>re</w:t>
                    </w:r>
                    <w:r>
                      <w:rPr>
                        <w:rFonts w:ascii="Helvetica" w:hAnsi="Helvetica"/>
                        <w:sz w:val="16"/>
                      </w:rPr>
                      <w:t xml:space="preserve"> 2014</w:t>
                    </w: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D3202" w14:textId="77777777" w:rsidR="003D6BBB" w:rsidRDefault="003D6BBB">
      <w:r>
        <w:separator/>
      </w:r>
    </w:p>
  </w:footnote>
  <w:footnote w:type="continuationSeparator" w:id="0">
    <w:p w14:paraId="706F72D9" w14:textId="77777777" w:rsidR="003D6BBB" w:rsidRDefault="003D6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937C5" w14:textId="77777777" w:rsidR="00F61B32" w:rsidRDefault="003D6BBB">
    <w:pPr>
      <w:pStyle w:val="Header"/>
    </w:pPr>
    <w:r>
      <w:rPr>
        <w:noProof/>
      </w:rPr>
      <w:pict w14:anchorId="25295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22A02" w14:textId="77777777" w:rsidR="00F61B32" w:rsidRDefault="003D6BBB"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lang w:val="en-CA" w:eastAsia="en-CA" w:bidi="ar-SA"/>
      </w:rPr>
      <w:pict w14:anchorId="3E507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73" type="#_x0000_t75" style="position:absolute;left:0;text-align:left;margin-left:-87.75pt;margin-top:-133.85pt;width:612pt;height:792.1pt;z-index:-251654656;mso-position-horizontal-relative:margin;mso-position-vertical-relative:margin" o:allowincell="f">
          <v:imagedata r:id="rId1" o:title="Letterhead_Desktop Print jpg from indesign"/>
          <w10:wrap anchorx="margin" anchory="margin"/>
        </v:shape>
      </w:pict>
    </w:r>
  </w:p>
  <w:p w14:paraId="56825EAD"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6276E56B"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064C1A28"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309433AB"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408EF75F"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47B4BF98" w14:textId="77777777" w:rsidR="00F61B32" w:rsidRPr="00F61B32" w:rsidRDefault="00E52E27"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szCs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70CCD" w14:textId="77777777" w:rsidR="00F61B32" w:rsidRDefault="003D6BBB">
    <w:pPr>
      <w:pStyle w:val="Header"/>
    </w:pPr>
    <w:r>
      <w:rPr>
        <w:noProof/>
      </w:rPr>
      <w:pict w14:anchorId="39954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16E09E9"/>
    <w:multiLevelType w:val="multilevel"/>
    <w:tmpl w:val="A4A841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DA0ED0"/>
    <w:multiLevelType w:val="multilevel"/>
    <w:tmpl w:val="FE92BA14"/>
    <w:lvl w:ilvl="0">
      <w:start w:val="1"/>
      <w:numFmt w:val="decimal"/>
      <w:lvlText w:val="%1."/>
      <w:lvlJc w:val="left"/>
      <w:pPr>
        <w:ind w:left="360" w:hanging="360"/>
      </w:pPr>
      <w:rPr>
        <w:rFonts w:ascii="Arial" w:hAnsi="Arial" w:hint="default"/>
      </w:rPr>
    </w:lvl>
    <w:lvl w:ilvl="1">
      <w:start w:val="1"/>
      <w:numFmt w:val="decimal"/>
      <w:lvlText w:val="%1.%2."/>
      <w:lvlJc w:val="left"/>
      <w:pPr>
        <w:ind w:left="504" w:hanging="360"/>
      </w:pPr>
      <w:rPr>
        <w:rFonts w:ascii="Arial" w:hAnsi="Arial" w:hint="default"/>
      </w:rPr>
    </w:lvl>
    <w:lvl w:ilvl="2">
      <w:start w:val="1"/>
      <w:numFmt w:val="decimal"/>
      <w:lvlText w:val="%1.%2.%3."/>
      <w:lvlJc w:val="left"/>
      <w:pPr>
        <w:ind w:left="1008" w:hanging="720"/>
      </w:pPr>
      <w:rPr>
        <w:rFonts w:ascii="Arial" w:hAnsi="Arial" w:hint="default"/>
      </w:rPr>
    </w:lvl>
    <w:lvl w:ilvl="3">
      <w:start w:val="1"/>
      <w:numFmt w:val="decimal"/>
      <w:lvlText w:val="%1.%2.%3.%4."/>
      <w:lvlJc w:val="left"/>
      <w:pPr>
        <w:ind w:left="1152" w:hanging="720"/>
      </w:pPr>
      <w:rPr>
        <w:rFonts w:ascii="Arial" w:hAnsi="Arial" w:hint="default"/>
      </w:rPr>
    </w:lvl>
    <w:lvl w:ilvl="4">
      <w:start w:val="1"/>
      <w:numFmt w:val="decimal"/>
      <w:lvlText w:val="%1.%2.%3.%4.%5."/>
      <w:lvlJc w:val="left"/>
      <w:pPr>
        <w:ind w:left="1656" w:hanging="1080"/>
      </w:pPr>
      <w:rPr>
        <w:rFonts w:ascii="Arial" w:hAnsi="Arial" w:hint="default"/>
      </w:rPr>
    </w:lvl>
    <w:lvl w:ilvl="5">
      <w:start w:val="1"/>
      <w:numFmt w:val="decimal"/>
      <w:lvlText w:val="%1.%2.%3.%4.%5.%6."/>
      <w:lvlJc w:val="left"/>
      <w:pPr>
        <w:ind w:left="1800" w:hanging="1080"/>
      </w:pPr>
      <w:rPr>
        <w:rFonts w:ascii="Arial" w:hAnsi="Arial" w:hint="default"/>
      </w:rPr>
    </w:lvl>
    <w:lvl w:ilvl="6">
      <w:start w:val="1"/>
      <w:numFmt w:val="decimal"/>
      <w:lvlText w:val="%1.%2.%3.%4.%5.%6.%7."/>
      <w:lvlJc w:val="left"/>
      <w:pPr>
        <w:ind w:left="2304" w:hanging="1440"/>
      </w:pPr>
      <w:rPr>
        <w:rFonts w:ascii="Arial" w:hAnsi="Arial" w:hint="default"/>
      </w:rPr>
    </w:lvl>
    <w:lvl w:ilvl="7">
      <w:start w:val="1"/>
      <w:numFmt w:val="decimal"/>
      <w:lvlText w:val="%1.%2.%3.%4.%5.%6.%7.%8."/>
      <w:lvlJc w:val="left"/>
      <w:pPr>
        <w:ind w:left="2448" w:hanging="1440"/>
      </w:pPr>
      <w:rPr>
        <w:rFonts w:ascii="Arial" w:hAnsi="Arial" w:hint="default"/>
      </w:rPr>
    </w:lvl>
    <w:lvl w:ilvl="8">
      <w:start w:val="1"/>
      <w:numFmt w:val="decimal"/>
      <w:lvlText w:val="%1.%2.%3.%4.%5.%6.%7.%8.%9."/>
      <w:lvlJc w:val="left"/>
      <w:pPr>
        <w:ind w:left="2952" w:hanging="1800"/>
      </w:pPr>
      <w:rPr>
        <w:rFonts w:ascii="Arial" w:hAnsi="Arial" w:hint="default"/>
      </w:rPr>
    </w:lvl>
  </w:abstractNum>
  <w:abstractNum w:abstractNumId="4">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8">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nsid w:val="3FF43E42"/>
    <w:multiLevelType w:val="hybridMultilevel"/>
    <w:tmpl w:val="4A027FD2"/>
    <w:lvl w:ilvl="0" w:tplc="50903226">
      <w:start w:val="1"/>
      <w:numFmt w:val="upperLetter"/>
      <w:lvlText w:val="%1."/>
      <w:lvlJc w:val="left"/>
      <w:pPr>
        <w:ind w:left="1230" w:hanging="360"/>
      </w:pPr>
      <w:rPr>
        <w:rFonts w:ascii="Arial" w:hAnsi="Arial" w:hint="default"/>
      </w:rPr>
    </w:lvl>
    <w:lvl w:ilvl="1" w:tplc="3202C9A2">
      <w:start w:val="1"/>
      <w:numFmt w:val="decimal"/>
      <w:lvlText w:val="%2."/>
      <w:lvlJc w:val="left"/>
      <w:pPr>
        <w:ind w:left="2310" w:hanging="720"/>
      </w:pPr>
      <w:rPr>
        <w:rFonts w:hint="default"/>
      </w:rPr>
    </w:lvl>
    <w:lvl w:ilvl="2" w:tplc="1009001B" w:tentative="1">
      <w:start w:val="1"/>
      <w:numFmt w:val="lowerRoman"/>
      <w:lvlText w:val="%3."/>
      <w:lvlJc w:val="right"/>
      <w:pPr>
        <w:ind w:left="2670" w:hanging="180"/>
      </w:pPr>
    </w:lvl>
    <w:lvl w:ilvl="3" w:tplc="1009000F" w:tentative="1">
      <w:start w:val="1"/>
      <w:numFmt w:val="decimal"/>
      <w:lvlText w:val="%4."/>
      <w:lvlJc w:val="left"/>
      <w:pPr>
        <w:ind w:left="3390" w:hanging="360"/>
      </w:pPr>
    </w:lvl>
    <w:lvl w:ilvl="4" w:tplc="10090019" w:tentative="1">
      <w:start w:val="1"/>
      <w:numFmt w:val="lowerLetter"/>
      <w:lvlText w:val="%5."/>
      <w:lvlJc w:val="left"/>
      <w:pPr>
        <w:ind w:left="4110" w:hanging="360"/>
      </w:pPr>
    </w:lvl>
    <w:lvl w:ilvl="5" w:tplc="1009001B" w:tentative="1">
      <w:start w:val="1"/>
      <w:numFmt w:val="lowerRoman"/>
      <w:lvlText w:val="%6."/>
      <w:lvlJc w:val="right"/>
      <w:pPr>
        <w:ind w:left="4830" w:hanging="180"/>
      </w:pPr>
    </w:lvl>
    <w:lvl w:ilvl="6" w:tplc="1009000F" w:tentative="1">
      <w:start w:val="1"/>
      <w:numFmt w:val="decimal"/>
      <w:lvlText w:val="%7."/>
      <w:lvlJc w:val="left"/>
      <w:pPr>
        <w:ind w:left="5550" w:hanging="360"/>
      </w:pPr>
    </w:lvl>
    <w:lvl w:ilvl="7" w:tplc="10090019" w:tentative="1">
      <w:start w:val="1"/>
      <w:numFmt w:val="lowerLetter"/>
      <w:lvlText w:val="%8."/>
      <w:lvlJc w:val="left"/>
      <w:pPr>
        <w:ind w:left="6270" w:hanging="360"/>
      </w:pPr>
    </w:lvl>
    <w:lvl w:ilvl="8" w:tplc="1009001B" w:tentative="1">
      <w:start w:val="1"/>
      <w:numFmt w:val="lowerRoman"/>
      <w:lvlText w:val="%9."/>
      <w:lvlJc w:val="right"/>
      <w:pPr>
        <w:ind w:left="6990" w:hanging="180"/>
      </w:pPr>
    </w:lvl>
  </w:abstractNum>
  <w:abstractNum w:abstractNumId="13">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51240B77"/>
    <w:multiLevelType w:val="multilevel"/>
    <w:tmpl w:val="001800F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51380CAE"/>
    <w:multiLevelType w:val="hybridMultilevel"/>
    <w:tmpl w:val="BE86A62A"/>
    <w:lvl w:ilvl="0" w:tplc="70E2F38C">
      <w:start w:val="1"/>
      <w:numFmt w:val="upperLetter"/>
      <w:lvlText w:val="%1."/>
      <w:lvlJc w:val="left"/>
      <w:pPr>
        <w:ind w:left="1080" w:hanging="360"/>
      </w:pPr>
      <w:rPr>
        <w:rFonts w:hint="default"/>
      </w:rPr>
    </w:lvl>
    <w:lvl w:ilvl="1" w:tplc="2E8ABC48">
      <w:start w:val="1"/>
      <w:numFmt w:val="decimal"/>
      <w:lvlText w:val="%2."/>
      <w:lvlJc w:val="left"/>
      <w:pPr>
        <w:ind w:left="2160" w:hanging="72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nsid w:val="55E62F42"/>
    <w:multiLevelType w:val="multilevel"/>
    <w:tmpl w:val="6F4C25EC"/>
    <w:lvl w:ilvl="0">
      <w:start w:val="1"/>
      <w:numFmt w:val="decimal"/>
      <w:lvlText w:val="%1"/>
      <w:lvlJc w:val="left"/>
      <w:pPr>
        <w:ind w:left="420" w:hanging="420"/>
      </w:pPr>
      <w:rPr>
        <w:rFonts w:hint="default"/>
      </w:rPr>
    </w:lvl>
    <w:lvl w:ilvl="1">
      <w:start w:val="1"/>
      <w:numFmt w:val="decimal"/>
      <w:lvlText w:val="%1.%2"/>
      <w:lvlJc w:val="left"/>
      <w:pPr>
        <w:ind w:left="720" w:hanging="4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8">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A8F65E9"/>
    <w:multiLevelType w:val="hybridMultilevel"/>
    <w:tmpl w:val="F496E56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2">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5553B99"/>
    <w:multiLevelType w:val="multilevel"/>
    <w:tmpl w:val="2E5000E4"/>
    <w:lvl w:ilvl="0">
      <w:start w:val="2"/>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2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
    <w:nsid w:val="69F77B9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D535FA3"/>
    <w:multiLevelType w:val="hybridMultilevel"/>
    <w:tmpl w:val="9AE23FC4"/>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nsid w:val="6FCE7750"/>
    <w:multiLevelType w:val="hybridMultilevel"/>
    <w:tmpl w:val="0AAE0D4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31">
    <w:nsid w:val="7B497A8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D2412C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9"/>
  </w:num>
  <w:num w:numId="2">
    <w:abstractNumId w:val="33"/>
  </w:num>
  <w:num w:numId="3">
    <w:abstractNumId w:val="11"/>
  </w:num>
  <w:num w:numId="4">
    <w:abstractNumId w:val="24"/>
  </w:num>
  <w:num w:numId="5">
    <w:abstractNumId w:val="4"/>
  </w:num>
  <w:num w:numId="6">
    <w:abstractNumId w:val="2"/>
  </w:num>
  <w:num w:numId="7">
    <w:abstractNumId w:val="5"/>
  </w:num>
  <w:num w:numId="8">
    <w:abstractNumId w:val="30"/>
  </w:num>
  <w:num w:numId="9">
    <w:abstractNumId w:val="0"/>
  </w:num>
  <w:num w:numId="10">
    <w:abstractNumId w:val="22"/>
  </w:num>
  <w:num w:numId="11">
    <w:abstractNumId w:val="8"/>
  </w:num>
  <w:num w:numId="12">
    <w:abstractNumId w:val="7"/>
  </w:num>
  <w:num w:numId="13">
    <w:abstractNumId w:val="9"/>
  </w:num>
  <w:num w:numId="14">
    <w:abstractNumId w:val="18"/>
  </w:num>
  <w:num w:numId="15">
    <w:abstractNumId w:val="6"/>
  </w:num>
  <w:num w:numId="16">
    <w:abstractNumId w:val="23"/>
  </w:num>
  <w:num w:numId="17">
    <w:abstractNumId w:val="14"/>
  </w:num>
  <w:num w:numId="18">
    <w:abstractNumId w:val="10"/>
  </w:num>
  <w:num w:numId="19">
    <w:abstractNumId w:val="13"/>
  </w:num>
  <w:num w:numId="20">
    <w:abstractNumId w:val="21"/>
  </w:num>
  <w:num w:numId="21">
    <w:abstractNumId w:val="26"/>
  </w:num>
  <w:num w:numId="22">
    <w:abstractNumId w:val="29"/>
  </w:num>
  <w:num w:numId="23">
    <w:abstractNumId w:val="20"/>
  </w:num>
  <w:num w:numId="24">
    <w:abstractNumId w:val="3"/>
  </w:num>
  <w:num w:numId="25">
    <w:abstractNumId w:val="28"/>
  </w:num>
  <w:num w:numId="26">
    <w:abstractNumId w:val="17"/>
  </w:num>
  <w:num w:numId="27">
    <w:abstractNumId w:val="25"/>
  </w:num>
  <w:num w:numId="28">
    <w:abstractNumId w:val="1"/>
  </w:num>
  <w:num w:numId="29">
    <w:abstractNumId w:val="27"/>
  </w:num>
  <w:num w:numId="30">
    <w:abstractNumId w:val="31"/>
  </w:num>
  <w:num w:numId="31">
    <w:abstractNumId w:val="16"/>
  </w:num>
  <w:num w:numId="32">
    <w:abstractNumId w:val="12"/>
  </w:num>
  <w:num w:numId="33">
    <w:abstractNumId w:val="32"/>
  </w:num>
  <w:num w:numId="34">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MB">
    <w15:presenceInfo w15:providerId="None" w15:userId="M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02D9C"/>
    <w:rsid w:val="00012095"/>
    <w:rsid w:val="00012104"/>
    <w:rsid w:val="000405E0"/>
    <w:rsid w:val="000409C3"/>
    <w:rsid w:val="000646EE"/>
    <w:rsid w:val="00091FEE"/>
    <w:rsid w:val="00096472"/>
    <w:rsid w:val="000A52BA"/>
    <w:rsid w:val="000B2178"/>
    <w:rsid w:val="000D3E8E"/>
    <w:rsid w:val="000D41FD"/>
    <w:rsid w:val="00104B13"/>
    <w:rsid w:val="0010539E"/>
    <w:rsid w:val="00105836"/>
    <w:rsid w:val="001059C5"/>
    <w:rsid w:val="001411DB"/>
    <w:rsid w:val="00142DB6"/>
    <w:rsid w:val="00146B1C"/>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80F81"/>
    <w:rsid w:val="00386BC4"/>
    <w:rsid w:val="0039711C"/>
    <w:rsid w:val="003A1726"/>
    <w:rsid w:val="003D0CB8"/>
    <w:rsid w:val="003D126A"/>
    <w:rsid w:val="003D6BBB"/>
    <w:rsid w:val="003E7EDE"/>
    <w:rsid w:val="003F4264"/>
    <w:rsid w:val="004235D3"/>
    <w:rsid w:val="00423FBF"/>
    <w:rsid w:val="00443692"/>
    <w:rsid w:val="00452A3D"/>
    <w:rsid w:val="004A345B"/>
    <w:rsid w:val="004B2CAE"/>
    <w:rsid w:val="004B3FAD"/>
    <w:rsid w:val="004D1C4E"/>
    <w:rsid w:val="004E6C26"/>
    <w:rsid w:val="0050007D"/>
    <w:rsid w:val="00513B58"/>
    <w:rsid w:val="00527300"/>
    <w:rsid w:val="0055387C"/>
    <w:rsid w:val="0055413F"/>
    <w:rsid w:val="00576ED8"/>
    <w:rsid w:val="0058149A"/>
    <w:rsid w:val="005A5116"/>
    <w:rsid w:val="005A5C99"/>
    <w:rsid w:val="005D39DF"/>
    <w:rsid w:val="005D6DAA"/>
    <w:rsid w:val="005F4C54"/>
    <w:rsid w:val="005F5B6B"/>
    <w:rsid w:val="00601DE9"/>
    <w:rsid w:val="0061077D"/>
    <w:rsid w:val="00642A21"/>
    <w:rsid w:val="00671E12"/>
    <w:rsid w:val="00676772"/>
    <w:rsid w:val="006C4DE2"/>
    <w:rsid w:val="006D3B53"/>
    <w:rsid w:val="00703770"/>
    <w:rsid w:val="007171B8"/>
    <w:rsid w:val="00755167"/>
    <w:rsid w:val="00757DD0"/>
    <w:rsid w:val="007807DF"/>
    <w:rsid w:val="00803A92"/>
    <w:rsid w:val="00855D46"/>
    <w:rsid w:val="008D24DB"/>
    <w:rsid w:val="008E77EE"/>
    <w:rsid w:val="00963412"/>
    <w:rsid w:val="009C2364"/>
    <w:rsid w:val="009D6F43"/>
    <w:rsid w:val="00A35E4A"/>
    <w:rsid w:val="00A54CA2"/>
    <w:rsid w:val="00A7329A"/>
    <w:rsid w:val="00A902AF"/>
    <w:rsid w:val="00A96DA9"/>
    <w:rsid w:val="00AC2D20"/>
    <w:rsid w:val="00AD2988"/>
    <w:rsid w:val="00AE2032"/>
    <w:rsid w:val="00AE6310"/>
    <w:rsid w:val="00B2230E"/>
    <w:rsid w:val="00B2663A"/>
    <w:rsid w:val="00B36F4D"/>
    <w:rsid w:val="00B525B9"/>
    <w:rsid w:val="00B53433"/>
    <w:rsid w:val="00B606DB"/>
    <w:rsid w:val="00B61909"/>
    <w:rsid w:val="00B95DD1"/>
    <w:rsid w:val="00BA2FED"/>
    <w:rsid w:val="00BA53E2"/>
    <w:rsid w:val="00BA6550"/>
    <w:rsid w:val="00BC2C50"/>
    <w:rsid w:val="00BF6AB0"/>
    <w:rsid w:val="00BF6EC0"/>
    <w:rsid w:val="00C05F98"/>
    <w:rsid w:val="00C12A8B"/>
    <w:rsid w:val="00C1629D"/>
    <w:rsid w:val="00C562A0"/>
    <w:rsid w:val="00C62BC0"/>
    <w:rsid w:val="00C743E0"/>
    <w:rsid w:val="00C77556"/>
    <w:rsid w:val="00CA7E55"/>
    <w:rsid w:val="00CB34F4"/>
    <w:rsid w:val="00CB6A08"/>
    <w:rsid w:val="00CF3A17"/>
    <w:rsid w:val="00D008C6"/>
    <w:rsid w:val="00D40A9B"/>
    <w:rsid w:val="00D507C2"/>
    <w:rsid w:val="00D538EB"/>
    <w:rsid w:val="00D808D9"/>
    <w:rsid w:val="00DB01D0"/>
    <w:rsid w:val="00DC1BBF"/>
    <w:rsid w:val="00DD1B6F"/>
    <w:rsid w:val="00DE7B45"/>
    <w:rsid w:val="00DF5E5C"/>
    <w:rsid w:val="00E251FB"/>
    <w:rsid w:val="00E31B8D"/>
    <w:rsid w:val="00E323FD"/>
    <w:rsid w:val="00E50DF0"/>
    <w:rsid w:val="00E52E27"/>
    <w:rsid w:val="00E662D3"/>
    <w:rsid w:val="00E765B1"/>
    <w:rsid w:val="00E77794"/>
    <w:rsid w:val="00E87799"/>
    <w:rsid w:val="00E97826"/>
    <w:rsid w:val="00ED2B8E"/>
    <w:rsid w:val="00EF6430"/>
    <w:rsid w:val="00F27AE5"/>
    <w:rsid w:val="00F5422E"/>
    <w:rsid w:val="00F61B32"/>
    <w:rsid w:val="00F85646"/>
    <w:rsid w:val="00FC560C"/>
    <w:rsid w:val="00FF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1"/>
    </o:shapelayout>
  </w:shapeDefaults>
  <w:decimalSymbol w:val="."/>
  <w:listSeparator w:val=","/>
  <w14:docId w14:val="70FC4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fr-CA" w:eastAsia="fr-CA"/>
    </w:rPr>
  </w:style>
  <w:style w:type="character" w:customStyle="1" w:styleId="PR1Char">
    <w:name w:val="PR1 Char"/>
    <w:link w:val="PR1"/>
    <w:rsid w:val="00DF5E5C"/>
    <w:rPr>
      <w:rFonts w:ascii="Arial" w:eastAsia="Times New Roman" w:hAnsi="Arial"/>
      <w:sz w:val="22"/>
    </w:rPr>
  </w:style>
  <w:style w:type="character" w:styleId="CommentReference">
    <w:name w:val="annotation reference"/>
    <w:basedOn w:val="DefaultParagraphFont"/>
    <w:rsid w:val="0050007D"/>
    <w:rPr>
      <w:sz w:val="16"/>
      <w:szCs w:val="16"/>
    </w:rPr>
  </w:style>
  <w:style w:type="paragraph" w:styleId="CommentSubject">
    <w:name w:val="annotation subject"/>
    <w:basedOn w:val="CommentText"/>
    <w:next w:val="CommentText"/>
    <w:link w:val="CommentSubjectChar"/>
    <w:rsid w:val="0050007D"/>
    <w:rPr>
      <w:b/>
      <w:bCs/>
    </w:rPr>
  </w:style>
  <w:style w:type="character" w:customStyle="1" w:styleId="CommentSubjectChar">
    <w:name w:val="Comment Subject Char"/>
    <w:basedOn w:val="CommentTextChar"/>
    <w:link w:val="CommentSubject"/>
    <w:rsid w:val="0050007D"/>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fr-CA" w:eastAsia="fr-CA"/>
    </w:rPr>
  </w:style>
  <w:style w:type="character" w:customStyle="1" w:styleId="PR1Char">
    <w:name w:val="PR1 Char"/>
    <w:link w:val="PR1"/>
    <w:rsid w:val="00DF5E5C"/>
    <w:rPr>
      <w:rFonts w:ascii="Arial" w:eastAsia="Times New Roman" w:hAnsi="Arial"/>
      <w:sz w:val="22"/>
    </w:rPr>
  </w:style>
  <w:style w:type="character" w:styleId="CommentReference">
    <w:name w:val="annotation reference"/>
    <w:basedOn w:val="DefaultParagraphFont"/>
    <w:rsid w:val="0050007D"/>
    <w:rPr>
      <w:sz w:val="16"/>
      <w:szCs w:val="16"/>
    </w:rPr>
  </w:style>
  <w:style w:type="paragraph" w:styleId="CommentSubject">
    <w:name w:val="annotation subject"/>
    <w:basedOn w:val="CommentText"/>
    <w:next w:val="CommentText"/>
    <w:link w:val="CommentSubjectChar"/>
    <w:rsid w:val="0050007D"/>
    <w:rPr>
      <w:b/>
      <w:bCs/>
    </w:rPr>
  </w:style>
  <w:style w:type="character" w:customStyle="1" w:styleId="CommentSubjectChar">
    <w:name w:val="Comment Subject Char"/>
    <w:basedOn w:val="CommentTextChar"/>
    <w:link w:val="CommentSubject"/>
    <w:rsid w:val="0050007D"/>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C29AC-9C19-4559-9B20-5151BDEE7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4</cp:revision>
  <cp:lastPrinted>2014-12-18T17:38:00Z</cp:lastPrinted>
  <dcterms:created xsi:type="dcterms:W3CDTF">2016-05-03T18:46:00Z</dcterms:created>
  <dcterms:modified xsi:type="dcterms:W3CDTF">2016-05-03T18:51:00Z</dcterms:modified>
</cp:coreProperties>
</file>