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C1BFB" w14:textId="77777777" w:rsidR="0002395B" w:rsidRDefault="0002395B" w:rsidP="0002395B">
      <w:pPr>
        <w:ind w:left="-180" w:right="-180"/>
        <w:rPr>
          <w:rFonts w:ascii="Helvetica" w:hAnsi="Helvetica"/>
          <w:b/>
          <w:szCs w:val="22"/>
        </w:rPr>
      </w:pPr>
    </w:p>
    <w:p w14:paraId="468A2A99" w14:textId="77777777" w:rsidR="0002395B" w:rsidRDefault="0002395B" w:rsidP="0002395B">
      <w:pPr>
        <w:ind w:left="-180" w:right="-180"/>
        <w:rPr>
          <w:rFonts w:ascii="Helvetica" w:hAnsi="Helvetica"/>
          <w:b/>
          <w:szCs w:val="22"/>
        </w:rPr>
      </w:pPr>
    </w:p>
    <w:p w14:paraId="3D91152F" w14:textId="77777777" w:rsidR="0002395B" w:rsidRPr="0002395B" w:rsidRDefault="0002395B" w:rsidP="0002395B">
      <w:pPr>
        <w:ind w:left="-180" w:right="-180"/>
        <w:rPr>
          <w:rFonts w:ascii="Helvetica" w:hAnsi="Helvetica"/>
          <w:b/>
          <w:szCs w:val="22"/>
        </w:rPr>
      </w:pPr>
    </w:p>
    <w:p w14:paraId="01E6919B" w14:textId="77777777" w:rsidR="0002395B" w:rsidRPr="00FD5B5E" w:rsidRDefault="0002395B" w:rsidP="0002395B">
      <w:pPr>
        <w:rPr>
          <w:rFonts w:ascii="Helvetica" w:hAnsi="Helvetica"/>
          <w:b/>
          <w:sz w:val="32"/>
          <w:szCs w:val="32"/>
        </w:rPr>
      </w:pPr>
      <w:r w:rsidRPr="00FD5B5E">
        <w:rPr>
          <w:rFonts w:ascii="Helvetica" w:hAnsi="Helvetica"/>
          <w:b/>
          <w:sz w:val="32"/>
          <w:szCs w:val="32"/>
        </w:rPr>
        <w:t>EUCO QWIKstitch</w:t>
      </w:r>
    </w:p>
    <w:p w14:paraId="0E01671C" w14:textId="77777777" w:rsidR="00CC2189" w:rsidRDefault="00CC2189" w:rsidP="0002395B">
      <w:pPr>
        <w:rPr>
          <w:rFonts w:ascii="Helvetica" w:hAnsi="Helvetica"/>
          <w:b/>
          <w:sz w:val="20"/>
          <w:szCs w:val="20"/>
        </w:rPr>
      </w:pPr>
    </w:p>
    <w:p w14:paraId="056C9F82" w14:textId="77777777" w:rsidR="0002395B" w:rsidRPr="00FD5B5E" w:rsidRDefault="0002395B" w:rsidP="0002395B">
      <w:pPr>
        <w:rPr>
          <w:rFonts w:ascii="Helvetica" w:hAnsi="Helvetica"/>
        </w:rPr>
      </w:pPr>
      <w:r w:rsidRPr="00FD5B5E">
        <w:rPr>
          <w:rFonts w:ascii="Helvetica" w:hAnsi="Helvetica"/>
          <w:b/>
        </w:rPr>
        <w:t>Produit à prise rapide et à base d’uréthane pour la réparation des fissures et éclats</w:t>
      </w:r>
    </w:p>
    <w:p w14:paraId="332FFA8C" w14:textId="77777777" w:rsidR="0002395B" w:rsidRPr="0002395B" w:rsidRDefault="0002395B" w:rsidP="0002395B">
      <w:pPr>
        <w:ind w:left="-180" w:right="-180"/>
        <w:rPr>
          <w:rFonts w:ascii="Helvetica" w:hAnsi="Helvetica"/>
          <w:b/>
          <w:i/>
          <w:sz w:val="22"/>
          <w:szCs w:val="22"/>
        </w:rPr>
      </w:pPr>
    </w:p>
    <w:p w14:paraId="52AB9FCB" w14:textId="72180A52" w:rsidR="0002395B" w:rsidRPr="0002395B" w:rsidRDefault="00CC2189" w:rsidP="0002395B">
      <w:pPr>
        <w:autoSpaceDE w:val="0"/>
        <w:autoSpaceDN w:val="0"/>
        <w:adjustRightInd w:val="0"/>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1D1E22A0" w14:textId="77777777" w:rsidR="0002395B" w:rsidRPr="0002395B" w:rsidRDefault="0002395B" w:rsidP="0002395B">
      <w:pPr>
        <w:rPr>
          <w:rFonts w:ascii="Helvetica" w:hAnsi="Helvetica"/>
          <w:sz w:val="22"/>
          <w:szCs w:val="22"/>
        </w:rPr>
      </w:pPr>
    </w:p>
    <w:p w14:paraId="28231743" w14:textId="77777777" w:rsidR="0002395B" w:rsidRPr="0002395B" w:rsidRDefault="0002395B" w:rsidP="0002395B">
      <w:pPr>
        <w:rPr>
          <w:rFonts w:ascii="Helvetica" w:hAnsi="Helvetica"/>
          <w:sz w:val="22"/>
          <w:szCs w:val="22"/>
        </w:rPr>
      </w:pPr>
      <w:r>
        <w:rPr>
          <w:rFonts w:ascii="Helvetica" w:hAnsi="Helvetica"/>
          <w:sz w:val="22"/>
        </w:rPr>
        <w:t>PARTIE 2.0</w:t>
      </w:r>
      <w:r>
        <w:tab/>
      </w:r>
      <w:r>
        <w:rPr>
          <w:rFonts w:ascii="Helvetica" w:hAnsi="Helvetica"/>
          <w:sz w:val="22"/>
        </w:rPr>
        <w:t>PRODUIT</w:t>
      </w:r>
    </w:p>
    <w:p w14:paraId="65403596" w14:textId="77777777" w:rsidR="0002395B" w:rsidRPr="0002395B" w:rsidRDefault="0002395B" w:rsidP="0002395B">
      <w:pPr>
        <w:rPr>
          <w:rFonts w:ascii="Helvetica" w:hAnsi="Helvetica"/>
          <w:sz w:val="22"/>
          <w:szCs w:val="22"/>
        </w:rPr>
      </w:pPr>
    </w:p>
    <w:p w14:paraId="6B54A9EF" w14:textId="38734EF0" w:rsidR="0002395B" w:rsidRPr="009927AC" w:rsidRDefault="009927AC" w:rsidP="009927AC">
      <w:pPr>
        <w:pStyle w:val="ListParagraph"/>
        <w:numPr>
          <w:ilvl w:val="1"/>
          <w:numId w:val="4"/>
        </w:numPr>
        <w:rPr>
          <w:rFonts w:ascii="Helvetica" w:hAnsi="Helvetica"/>
          <w:sz w:val="22"/>
          <w:szCs w:val="22"/>
        </w:rPr>
      </w:pPr>
      <w:r>
        <w:rPr>
          <w:rFonts w:ascii="Helvetica" w:hAnsi="Helvetica"/>
          <w:sz w:val="22"/>
        </w:rPr>
        <w:t xml:space="preserve"> </w:t>
      </w:r>
      <w:r w:rsidR="0002395B" w:rsidRPr="009927AC">
        <w:rPr>
          <w:rFonts w:ascii="Helvetica" w:hAnsi="Helvetica"/>
          <w:sz w:val="22"/>
        </w:rPr>
        <w:t>MATÉRIAU POUR LA RÉPARATION DES FISSURES ET ÉCLATS</w:t>
      </w:r>
    </w:p>
    <w:p w14:paraId="3AA80F33" w14:textId="3FECD642" w:rsidR="009927AC" w:rsidRPr="009927AC" w:rsidRDefault="009927AC" w:rsidP="009927AC">
      <w:pPr>
        <w:pStyle w:val="ListParagraph"/>
        <w:rPr>
          <w:rFonts w:ascii="Helvetica" w:hAnsi="Helvetica"/>
          <w:sz w:val="22"/>
          <w:szCs w:val="22"/>
        </w:rPr>
      </w:pPr>
    </w:p>
    <w:p w14:paraId="168C4D9F" w14:textId="7CD0D6CF" w:rsidR="0002395B" w:rsidRPr="009927AC" w:rsidRDefault="0002395B" w:rsidP="009927AC">
      <w:pPr>
        <w:pStyle w:val="ListParagraph"/>
        <w:numPr>
          <w:ilvl w:val="2"/>
          <w:numId w:val="4"/>
        </w:numPr>
        <w:rPr>
          <w:rFonts w:ascii="Helvetica" w:hAnsi="Helvetica"/>
          <w:sz w:val="22"/>
          <w:szCs w:val="22"/>
        </w:rPr>
      </w:pPr>
      <w:r w:rsidRPr="009927AC">
        <w:rPr>
          <w:rFonts w:ascii="Helvetica" w:hAnsi="Helvetica"/>
          <w:sz w:val="22"/>
        </w:rPr>
        <w:t>Liquide de réparation hybride à base d'uréthane</w:t>
      </w:r>
      <w:r w:rsidR="00746DE7" w:rsidRPr="009927AC">
        <w:rPr>
          <w:rFonts w:ascii="Helvetica" w:hAnsi="Helvetica"/>
          <w:sz w:val="22"/>
        </w:rPr>
        <w:t>,</w:t>
      </w:r>
      <w:r w:rsidRPr="009927AC">
        <w:rPr>
          <w:rFonts w:ascii="Helvetica" w:hAnsi="Helvetica"/>
          <w:sz w:val="22"/>
        </w:rPr>
        <w:t xml:space="preserve"> à deux composantes, à très faible viscosité et à prise rapide conçu pour réparer les joints éclatés et les fissures dans le béton</w:t>
      </w:r>
      <w:r w:rsidR="00746DE7" w:rsidRPr="009927AC">
        <w:rPr>
          <w:rFonts w:ascii="Helvetica" w:hAnsi="Helvetica"/>
          <w:sz w:val="22"/>
        </w:rPr>
        <w:t xml:space="preserve"> ainsi que</w:t>
      </w:r>
      <w:r w:rsidRPr="009927AC">
        <w:rPr>
          <w:rFonts w:ascii="Helvetica" w:hAnsi="Helvetica"/>
          <w:sz w:val="22"/>
        </w:rPr>
        <w:t xml:space="preserve"> les surfaces de béton endommagées ou irrégulières. Le matériau doit posséder les propriétés suivantes :</w:t>
      </w:r>
    </w:p>
    <w:p w14:paraId="22A53075" w14:textId="2D7F8051"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Formation de gel : 2 à 3 minutes</w:t>
      </w:r>
    </w:p>
    <w:p w14:paraId="3640D02C" w14:textId="05F45003"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Sec au toucher : 10 minutes</w:t>
      </w:r>
    </w:p>
    <w:p w14:paraId="6F7EEF63" w14:textId="43616D93"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COV : 0 g/litre</w:t>
      </w:r>
    </w:p>
    <w:p w14:paraId="73B2AD23" w14:textId="2798ECF6"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Dureté Shore D, ASTM D 2240 : 70</w:t>
      </w:r>
    </w:p>
    <w:p w14:paraId="28A90171" w14:textId="6A80A274"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Résistance à la traction à 7 jours, ASTM D 638 : 28,2 </w:t>
      </w:r>
      <w:proofErr w:type="spellStart"/>
      <w:r w:rsidRPr="009927AC">
        <w:rPr>
          <w:rFonts w:ascii="Helvetica" w:hAnsi="Helvetica"/>
          <w:sz w:val="22"/>
        </w:rPr>
        <w:t>MPa</w:t>
      </w:r>
      <w:proofErr w:type="spellEnd"/>
    </w:p>
    <w:p w14:paraId="76A90AEA" w14:textId="5D15B148"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Élongation en traction, ASTM D 638 : 4,6 %</w:t>
      </w:r>
    </w:p>
    <w:p w14:paraId="4E149C0F" w14:textId="68DE0223"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Résistance à la compression minimale, ASTM D 695 :</w:t>
      </w:r>
    </w:p>
    <w:tbl>
      <w:tblPr>
        <w:tblW w:w="0" w:type="auto"/>
        <w:tblInd w:w="2268" w:type="dxa"/>
        <w:tblLook w:val="01E0" w:firstRow="1" w:lastRow="1" w:firstColumn="1" w:lastColumn="1" w:noHBand="0" w:noVBand="0"/>
      </w:tblPr>
      <w:tblGrid>
        <w:gridCol w:w="1800"/>
        <w:gridCol w:w="4068"/>
      </w:tblGrid>
      <w:tr w:rsidR="009927AC" w:rsidRPr="00FD5B5E" w14:paraId="2DF21DAC" w14:textId="77777777" w:rsidTr="005A037A">
        <w:tc>
          <w:tcPr>
            <w:tcW w:w="1800" w:type="dxa"/>
            <w:shd w:val="clear" w:color="auto" w:fill="auto"/>
          </w:tcPr>
          <w:p w14:paraId="164A82AC" w14:textId="77777777" w:rsidR="009927AC" w:rsidRPr="00FD5B5E" w:rsidRDefault="009927AC" w:rsidP="005A037A">
            <w:pPr>
              <w:rPr>
                <w:rFonts w:ascii="Helvetica" w:hAnsi="Helvetica"/>
                <w:sz w:val="22"/>
                <w:szCs w:val="22"/>
              </w:rPr>
            </w:pPr>
            <w:r w:rsidRPr="00FD5B5E">
              <w:rPr>
                <w:rFonts w:ascii="Helvetica" w:hAnsi="Helvetica"/>
                <w:sz w:val="22"/>
              </w:rPr>
              <w:t>1 heure</w:t>
            </w:r>
          </w:p>
        </w:tc>
        <w:tc>
          <w:tcPr>
            <w:tcW w:w="4068" w:type="dxa"/>
            <w:shd w:val="clear" w:color="auto" w:fill="auto"/>
          </w:tcPr>
          <w:p w14:paraId="4383AF8A" w14:textId="77777777" w:rsidR="009927AC" w:rsidRPr="00FD5B5E" w:rsidRDefault="009927AC" w:rsidP="005A037A">
            <w:pPr>
              <w:rPr>
                <w:rFonts w:ascii="Helvetica" w:hAnsi="Helvetica"/>
                <w:sz w:val="22"/>
                <w:szCs w:val="22"/>
              </w:rPr>
            </w:pPr>
            <w:r w:rsidRPr="00FD5B5E">
              <w:rPr>
                <w:rFonts w:ascii="Helvetica" w:hAnsi="Helvetica"/>
                <w:sz w:val="22"/>
              </w:rPr>
              <w:t>31 </w:t>
            </w:r>
            <w:proofErr w:type="spellStart"/>
            <w:r w:rsidRPr="00FD5B5E">
              <w:rPr>
                <w:rFonts w:ascii="Helvetica" w:hAnsi="Helvetica"/>
                <w:sz w:val="22"/>
              </w:rPr>
              <w:t>MPa</w:t>
            </w:r>
            <w:proofErr w:type="spellEnd"/>
          </w:p>
        </w:tc>
      </w:tr>
      <w:tr w:rsidR="009927AC" w:rsidRPr="00FD5B5E" w14:paraId="2AFB8344" w14:textId="77777777" w:rsidTr="009927AC">
        <w:tc>
          <w:tcPr>
            <w:tcW w:w="1800" w:type="dxa"/>
            <w:shd w:val="clear" w:color="auto" w:fill="auto"/>
          </w:tcPr>
          <w:p w14:paraId="40D38C23" w14:textId="77777777" w:rsidR="009927AC" w:rsidRPr="009927AC" w:rsidRDefault="009927AC" w:rsidP="005A037A">
            <w:pPr>
              <w:rPr>
                <w:rFonts w:ascii="Helvetica" w:hAnsi="Helvetica"/>
                <w:sz w:val="22"/>
              </w:rPr>
            </w:pPr>
            <w:r w:rsidRPr="00FD5B5E">
              <w:rPr>
                <w:rFonts w:ascii="Helvetica" w:hAnsi="Helvetica"/>
                <w:sz w:val="22"/>
              </w:rPr>
              <w:t>24 heures</w:t>
            </w:r>
          </w:p>
        </w:tc>
        <w:tc>
          <w:tcPr>
            <w:tcW w:w="4068" w:type="dxa"/>
            <w:shd w:val="clear" w:color="auto" w:fill="auto"/>
          </w:tcPr>
          <w:p w14:paraId="0EB4039E" w14:textId="77777777" w:rsidR="009927AC" w:rsidRPr="009927AC" w:rsidRDefault="009927AC" w:rsidP="005A037A">
            <w:pPr>
              <w:rPr>
                <w:rFonts w:ascii="Helvetica" w:hAnsi="Helvetica"/>
                <w:sz w:val="22"/>
              </w:rPr>
            </w:pPr>
            <w:r w:rsidRPr="00FD5B5E">
              <w:rPr>
                <w:rFonts w:ascii="Helvetica" w:hAnsi="Helvetica"/>
                <w:sz w:val="22"/>
              </w:rPr>
              <w:t>34,5 </w:t>
            </w:r>
            <w:proofErr w:type="spellStart"/>
            <w:r w:rsidRPr="00FD5B5E">
              <w:rPr>
                <w:rFonts w:ascii="Helvetica" w:hAnsi="Helvetica"/>
                <w:sz w:val="22"/>
              </w:rPr>
              <w:t>MPa</w:t>
            </w:r>
            <w:proofErr w:type="spellEnd"/>
          </w:p>
        </w:tc>
      </w:tr>
    </w:tbl>
    <w:p w14:paraId="289C46C0" w14:textId="3C280AAA" w:rsidR="009927AC" w:rsidRPr="009927AC" w:rsidRDefault="009927AC" w:rsidP="009927AC">
      <w:pPr>
        <w:pStyle w:val="ListParagraph"/>
        <w:numPr>
          <w:ilvl w:val="3"/>
          <w:numId w:val="4"/>
        </w:numPr>
        <w:rPr>
          <w:rFonts w:ascii="Helvetica" w:hAnsi="Helvetica"/>
          <w:sz w:val="22"/>
          <w:szCs w:val="22"/>
        </w:rPr>
      </w:pPr>
      <w:r w:rsidRPr="00FD5B5E">
        <w:rPr>
          <w:rFonts w:ascii="Helvetica" w:hAnsi="Helvetica"/>
          <w:sz w:val="22"/>
        </w:rPr>
        <w:t>Adhérence minimale, ASTM C 882 : 12,4 </w:t>
      </w:r>
      <w:r>
        <w:rPr>
          <w:rFonts w:ascii="Helvetica" w:hAnsi="Helvetica"/>
          <w:sz w:val="22"/>
        </w:rPr>
        <w:t>MPA</w:t>
      </w:r>
    </w:p>
    <w:p w14:paraId="060903B5" w14:textId="47CC1E4D"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Absorption d'eau, ASTM D 570 : 0,25 %</w:t>
      </w:r>
    </w:p>
    <w:p w14:paraId="22DFE2BD" w14:textId="4741BD30" w:rsidR="0002395B" w:rsidRPr="009927AC" w:rsidRDefault="0002395B" w:rsidP="009927AC">
      <w:pPr>
        <w:pStyle w:val="ListParagraph"/>
        <w:numPr>
          <w:ilvl w:val="3"/>
          <w:numId w:val="4"/>
        </w:numPr>
        <w:rPr>
          <w:rFonts w:ascii="Helvetica" w:hAnsi="Helvetica"/>
          <w:sz w:val="22"/>
          <w:szCs w:val="22"/>
        </w:rPr>
      </w:pPr>
      <w:r w:rsidRPr="009927AC">
        <w:rPr>
          <w:rFonts w:ascii="Helvetica" w:hAnsi="Helvetica"/>
          <w:sz w:val="22"/>
        </w:rPr>
        <w:t>Produit :</w:t>
      </w:r>
    </w:p>
    <w:p w14:paraId="020A380B" w14:textId="57A1DFF9" w:rsidR="0002395B" w:rsidRPr="009927AC" w:rsidRDefault="0002395B" w:rsidP="009927AC">
      <w:pPr>
        <w:pStyle w:val="ListParagraph"/>
        <w:numPr>
          <w:ilvl w:val="4"/>
          <w:numId w:val="4"/>
        </w:numPr>
        <w:rPr>
          <w:rStyle w:val="Hyperlink"/>
          <w:rFonts w:ascii="Helvetica" w:hAnsi="Helvetica"/>
          <w:color w:val="auto"/>
          <w:sz w:val="22"/>
          <w:szCs w:val="22"/>
          <w:u w:val="none"/>
        </w:rPr>
      </w:pPr>
      <w:r w:rsidRPr="009927AC">
        <w:rPr>
          <w:rFonts w:ascii="Helvetica" w:hAnsi="Helvetica"/>
          <w:sz w:val="22"/>
        </w:rPr>
        <w:t xml:space="preserve">Euclid Canada; EUCO </w:t>
      </w:r>
      <w:proofErr w:type="spellStart"/>
      <w:r w:rsidRPr="009927AC">
        <w:rPr>
          <w:rFonts w:ascii="Helvetica" w:hAnsi="Helvetica"/>
          <w:sz w:val="22"/>
        </w:rPr>
        <w:t>QWIKstitch</w:t>
      </w:r>
      <w:proofErr w:type="spellEnd"/>
      <w:r w:rsidRPr="009927AC">
        <w:rPr>
          <w:rFonts w:ascii="Helvetica" w:hAnsi="Helvetica"/>
          <w:sz w:val="22"/>
        </w:rPr>
        <w:t xml:space="preserve">  </w:t>
      </w:r>
      <w:hyperlink r:id="rId9">
        <w:r w:rsidRPr="009927AC">
          <w:rPr>
            <w:rStyle w:val="Hyperlink"/>
            <w:rFonts w:ascii="Helvetica" w:hAnsi="Helvetica"/>
            <w:color w:val="auto"/>
            <w:sz w:val="22"/>
          </w:rPr>
          <w:t>www.euclidchemical.com</w:t>
        </w:r>
      </w:hyperlink>
    </w:p>
    <w:p w14:paraId="0C4587C5" w14:textId="1BAC496A" w:rsidR="009927AC" w:rsidRPr="009927AC" w:rsidRDefault="009927AC" w:rsidP="009927AC">
      <w:pPr>
        <w:pStyle w:val="ListParagraph"/>
        <w:ind w:left="2520"/>
        <w:rPr>
          <w:rStyle w:val="Hyperlink"/>
          <w:rFonts w:ascii="Helvetica" w:hAnsi="Helvetica"/>
          <w:color w:val="auto"/>
          <w:sz w:val="22"/>
          <w:szCs w:val="22"/>
          <w:u w:val="none"/>
        </w:rPr>
      </w:pPr>
    </w:p>
    <w:p w14:paraId="7C5C927A" w14:textId="786E9A1E" w:rsidR="0002395B" w:rsidRPr="009927AC" w:rsidRDefault="0002395B" w:rsidP="009927AC">
      <w:pPr>
        <w:pStyle w:val="ListParagraph"/>
        <w:numPr>
          <w:ilvl w:val="2"/>
          <w:numId w:val="4"/>
        </w:numPr>
        <w:rPr>
          <w:rFonts w:ascii="Helvetica" w:hAnsi="Helvetica"/>
          <w:sz w:val="22"/>
          <w:szCs w:val="22"/>
        </w:rPr>
      </w:pPr>
      <w:r w:rsidRPr="009927AC">
        <w:rPr>
          <w:rFonts w:ascii="Helvetica" w:hAnsi="Helvetica"/>
          <w:sz w:val="22"/>
        </w:rPr>
        <w:t xml:space="preserve">Le fabricant doit être certifié ISO 9001 pour la qualité. </w:t>
      </w:r>
    </w:p>
    <w:p w14:paraId="1940B44E" w14:textId="6172087F" w:rsidR="009927AC" w:rsidRPr="009927AC" w:rsidRDefault="009927AC" w:rsidP="009927AC">
      <w:pPr>
        <w:pStyle w:val="ListParagraph"/>
        <w:ind w:left="1440"/>
        <w:rPr>
          <w:rFonts w:ascii="Helvetica" w:hAnsi="Helvetica"/>
          <w:sz w:val="22"/>
          <w:szCs w:val="22"/>
        </w:rPr>
      </w:pPr>
    </w:p>
    <w:p w14:paraId="0145776F" w14:textId="1AA9F795" w:rsidR="0002395B" w:rsidRPr="009927AC" w:rsidRDefault="0002395B" w:rsidP="009927AC">
      <w:pPr>
        <w:pStyle w:val="ListParagraph"/>
        <w:numPr>
          <w:ilvl w:val="2"/>
          <w:numId w:val="4"/>
        </w:numPr>
        <w:rPr>
          <w:rFonts w:ascii="Helvetica" w:hAnsi="Helvetica"/>
          <w:sz w:val="22"/>
          <w:szCs w:val="22"/>
        </w:rPr>
      </w:pPr>
      <w:r w:rsidRPr="009927AC">
        <w:rPr>
          <w:rFonts w:ascii="Helvetica" w:hAnsi="Helvetica"/>
          <w:sz w:val="22"/>
        </w:rPr>
        <w:t xml:space="preserve">Granulat : </w:t>
      </w:r>
      <w:r w:rsidR="00746DE7" w:rsidRPr="009927AC">
        <w:rPr>
          <w:rFonts w:ascii="Helvetica" w:hAnsi="Helvetica"/>
          <w:sz w:val="22"/>
        </w:rPr>
        <w:t>S</w:t>
      </w:r>
      <w:r w:rsidRPr="009927AC">
        <w:rPr>
          <w:rFonts w:ascii="Helvetica" w:hAnsi="Helvetica"/>
          <w:sz w:val="22"/>
        </w:rPr>
        <w:t>able de silice de granulométrie moyenne (tamis 30) séché au séchoir.</w:t>
      </w:r>
    </w:p>
    <w:p w14:paraId="610384BC" w14:textId="77777777" w:rsidR="0002395B" w:rsidRDefault="0002395B" w:rsidP="0002395B">
      <w:pPr>
        <w:rPr>
          <w:rFonts w:ascii="Helvetica" w:hAnsi="Helvetica"/>
          <w:sz w:val="22"/>
          <w:szCs w:val="22"/>
        </w:rPr>
      </w:pPr>
    </w:p>
    <w:p w14:paraId="373E3A68" w14:textId="77777777" w:rsidR="009927AC" w:rsidRDefault="009927AC" w:rsidP="0002395B">
      <w:pPr>
        <w:rPr>
          <w:rFonts w:ascii="Helvetica" w:hAnsi="Helvetica"/>
          <w:sz w:val="22"/>
          <w:szCs w:val="22"/>
        </w:rPr>
      </w:pPr>
    </w:p>
    <w:p w14:paraId="2FDA45DE" w14:textId="77777777" w:rsidR="00CC2189" w:rsidRPr="0002395B" w:rsidRDefault="00CC2189" w:rsidP="0002395B">
      <w:pPr>
        <w:rPr>
          <w:rFonts w:ascii="Helvetica" w:hAnsi="Helvetica"/>
          <w:sz w:val="22"/>
          <w:szCs w:val="22"/>
        </w:rPr>
      </w:pPr>
    </w:p>
    <w:p w14:paraId="5F080EF7" w14:textId="77777777" w:rsidR="0002395B" w:rsidRPr="0002395B" w:rsidRDefault="0002395B" w:rsidP="0002395B">
      <w:pPr>
        <w:rPr>
          <w:rFonts w:ascii="Helvetica" w:hAnsi="Helvetica"/>
          <w:sz w:val="22"/>
          <w:szCs w:val="22"/>
        </w:rPr>
      </w:pPr>
      <w:r>
        <w:rPr>
          <w:rFonts w:ascii="Helvetica" w:hAnsi="Helvetica"/>
          <w:sz w:val="22"/>
        </w:rPr>
        <w:lastRenderedPageBreak/>
        <w:t>PARTIE 3.0</w:t>
      </w:r>
      <w:r>
        <w:tab/>
      </w:r>
      <w:r>
        <w:rPr>
          <w:rFonts w:ascii="Helvetica" w:hAnsi="Helvetica"/>
          <w:sz w:val="22"/>
        </w:rPr>
        <w:t>EXÉCUTION</w:t>
      </w:r>
    </w:p>
    <w:p w14:paraId="533309E6" w14:textId="77777777" w:rsidR="0002395B" w:rsidRDefault="0002395B" w:rsidP="0002395B">
      <w:pPr>
        <w:rPr>
          <w:rFonts w:ascii="Helvetica" w:hAnsi="Helvetica"/>
          <w:sz w:val="22"/>
          <w:szCs w:val="22"/>
        </w:rPr>
      </w:pPr>
    </w:p>
    <w:p w14:paraId="3DFB1F05" w14:textId="77777777" w:rsidR="00CC2189" w:rsidRPr="0002395B" w:rsidRDefault="00CC2189" w:rsidP="0002395B">
      <w:pPr>
        <w:rPr>
          <w:rFonts w:ascii="Helvetica" w:hAnsi="Helvetica"/>
          <w:sz w:val="22"/>
          <w:szCs w:val="22"/>
        </w:rPr>
      </w:pPr>
    </w:p>
    <w:p w14:paraId="680F932B" w14:textId="03B292C0" w:rsidR="0002395B" w:rsidRPr="0002395B" w:rsidRDefault="0002395B" w:rsidP="0002395B">
      <w:pPr>
        <w:rPr>
          <w:rFonts w:ascii="Helvetica" w:hAnsi="Helvetica"/>
          <w:sz w:val="22"/>
          <w:szCs w:val="22"/>
        </w:rPr>
      </w:pPr>
      <w:r>
        <w:rPr>
          <w:rFonts w:ascii="Helvetica" w:hAnsi="Helvetica"/>
          <w:sz w:val="22"/>
        </w:rPr>
        <w:t>3.</w:t>
      </w:r>
      <w:r w:rsidR="00CC2189">
        <w:rPr>
          <w:rFonts w:ascii="Helvetica" w:hAnsi="Helvetica"/>
          <w:sz w:val="22"/>
        </w:rPr>
        <w:t>1</w:t>
      </w:r>
      <w:r>
        <w:tab/>
      </w:r>
      <w:r>
        <w:rPr>
          <w:rFonts w:ascii="Helvetica" w:hAnsi="Helvetica"/>
          <w:sz w:val="22"/>
        </w:rPr>
        <w:t>PRÉPARATION DE LA SURFACE</w:t>
      </w:r>
    </w:p>
    <w:p w14:paraId="388DD7ED" w14:textId="77777777" w:rsidR="0002395B" w:rsidRDefault="0002395B" w:rsidP="0002395B">
      <w:pPr>
        <w:ind w:left="1440" w:hanging="720"/>
        <w:rPr>
          <w:rFonts w:ascii="Helvetica" w:hAnsi="Helvetica"/>
          <w:sz w:val="22"/>
          <w:szCs w:val="22"/>
        </w:rPr>
      </w:pPr>
    </w:p>
    <w:p w14:paraId="65E1D10A" w14:textId="77777777" w:rsidR="00CC2189" w:rsidRPr="0002395B" w:rsidRDefault="00CC2189" w:rsidP="0002395B">
      <w:pPr>
        <w:ind w:left="1440" w:hanging="720"/>
        <w:rPr>
          <w:rFonts w:ascii="Helvetica" w:hAnsi="Helvetica"/>
          <w:sz w:val="22"/>
          <w:szCs w:val="22"/>
        </w:rPr>
      </w:pPr>
    </w:p>
    <w:p w14:paraId="34A169E1" w14:textId="20DB0594" w:rsidR="0002395B" w:rsidRPr="0002395B" w:rsidRDefault="0002395B" w:rsidP="0002395B">
      <w:pPr>
        <w:tabs>
          <w:tab w:val="left" w:pos="540"/>
          <w:tab w:val="left" w:pos="900"/>
          <w:tab w:val="left" w:pos="1620"/>
        </w:tabs>
        <w:ind w:left="1440" w:hanging="900"/>
        <w:rPr>
          <w:rFonts w:ascii="Helvetica" w:hAnsi="Helvetica"/>
          <w:sz w:val="22"/>
          <w:szCs w:val="22"/>
        </w:rPr>
      </w:pPr>
      <w:r>
        <w:rPr>
          <w:rFonts w:ascii="Helvetica" w:hAnsi="Helvetica"/>
          <w:sz w:val="22"/>
        </w:rPr>
        <w:t xml:space="preserve">   </w:t>
      </w:r>
      <w:r w:rsidR="00CC2189">
        <w:rPr>
          <w:rFonts w:ascii="Helvetica" w:hAnsi="Helvetica"/>
          <w:sz w:val="22"/>
        </w:rPr>
        <w:t>3.1.1</w:t>
      </w:r>
      <w:r>
        <w:rPr>
          <w:rFonts w:ascii="Helvetica" w:hAnsi="Helvetica"/>
          <w:sz w:val="22"/>
        </w:rPr>
        <w:t>.</w:t>
      </w:r>
      <w:r>
        <w:tab/>
      </w:r>
      <w:r>
        <w:rPr>
          <w:rFonts w:ascii="Helvetica" w:hAnsi="Helvetica"/>
          <w:sz w:val="22"/>
        </w:rPr>
        <w:t xml:space="preserve">Enlèvement du béton : </w:t>
      </w:r>
      <w:r>
        <w:rPr>
          <w:rStyle w:val="A11"/>
          <w:rFonts w:ascii="Helvetica" w:hAnsi="Helvetica"/>
          <w:color w:val="auto"/>
          <w:sz w:val="22"/>
        </w:rPr>
        <w:t>Retirer tout le béton libre ou détérioré selon la directive</w:t>
      </w:r>
      <w:r>
        <w:rPr>
          <w:rFonts w:ascii="Helvetica" w:hAnsi="Helvetica"/>
          <w:sz w:val="22"/>
        </w:rPr>
        <w:t xml:space="preserve"> 310.1R de l’ICRI sur les procédures de préparation des surfaces.</w:t>
      </w:r>
    </w:p>
    <w:p w14:paraId="2F679ADB" w14:textId="77777777" w:rsidR="0002395B" w:rsidRPr="0002395B" w:rsidRDefault="0002395B" w:rsidP="0002395B">
      <w:pPr>
        <w:tabs>
          <w:tab w:val="left" w:pos="540"/>
          <w:tab w:val="left" w:pos="900"/>
          <w:tab w:val="left" w:pos="1620"/>
        </w:tabs>
        <w:ind w:left="1440" w:hanging="900"/>
        <w:rPr>
          <w:rFonts w:ascii="Helvetica" w:hAnsi="Helvetica"/>
          <w:sz w:val="22"/>
          <w:szCs w:val="22"/>
        </w:rPr>
      </w:pPr>
    </w:p>
    <w:p w14:paraId="34AC8D4A" w14:textId="59F284B7" w:rsidR="0002395B" w:rsidRPr="0002395B" w:rsidRDefault="0002395B" w:rsidP="00CC2189">
      <w:pPr>
        <w:tabs>
          <w:tab w:val="left" w:pos="540"/>
          <w:tab w:val="left" w:pos="900"/>
          <w:tab w:val="left" w:pos="1620"/>
        </w:tabs>
        <w:ind w:left="2880" w:hanging="2340"/>
        <w:jc w:val="both"/>
        <w:rPr>
          <w:rFonts w:ascii="Helvetica" w:hAnsi="Helvetica"/>
          <w:sz w:val="22"/>
          <w:szCs w:val="22"/>
        </w:rPr>
      </w:pPr>
      <w:r>
        <w:tab/>
      </w:r>
      <w:r w:rsidR="00CC2189">
        <w:rPr>
          <w:rFonts w:ascii="Helvetica" w:hAnsi="Helvetica"/>
          <w:sz w:val="22"/>
        </w:rPr>
        <w:t xml:space="preserve">            3.1.1.1</w:t>
      </w:r>
      <w:r>
        <w:rPr>
          <w:rFonts w:ascii="Helvetica" w:hAnsi="Helvetica"/>
          <w:sz w:val="22"/>
        </w:rPr>
        <w:t>.</w:t>
      </w:r>
      <w:r>
        <w:tab/>
      </w:r>
      <w:r>
        <w:rPr>
          <w:rFonts w:ascii="Helvetica" w:hAnsi="Helvetica"/>
          <w:sz w:val="22"/>
        </w:rPr>
        <w:t>Une rainure doit être créée avec une scie autour des zones endommagées des surfaces de béton. La rainure doit avoir une profondeur d'au moins 13 mm (1/2</w:t>
      </w:r>
      <w:r w:rsidR="000A63B0">
        <w:rPr>
          <w:rFonts w:ascii="Helvetica" w:hAnsi="Helvetica"/>
          <w:sz w:val="22"/>
        </w:rPr>
        <w:t> po), sauf si la scie risque</w:t>
      </w:r>
      <w:r>
        <w:rPr>
          <w:rFonts w:ascii="Helvetica" w:hAnsi="Helvetica"/>
          <w:sz w:val="22"/>
        </w:rPr>
        <w:t xml:space="preserve"> d'entrer en contac</w:t>
      </w:r>
      <w:r w:rsidR="000A63B0">
        <w:rPr>
          <w:rFonts w:ascii="Helvetica" w:hAnsi="Helvetica"/>
          <w:sz w:val="22"/>
        </w:rPr>
        <w:t>t avec l'acier d’armature</w:t>
      </w:r>
      <w:r w:rsidR="00BF2EA0">
        <w:rPr>
          <w:rFonts w:ascii="Helvetica" w:hAnsi="Helvetica"/>
          <w:sz w:val="22"/>
        </w:rPr>
        <w:t xml:space="preserve">. </w:t>
      </w:r>
      <w:r>
        <w:rPr>
          <w:rFonts w:ascii="Helvetica" w:hAnsi="Helvetica"/>
          <w:sz w:val="22"/>
        </w:rPr>
        <w:t>Toutes les rainures doivent être effectuées perpendiculairement à la surface du béton. Les rainures du périmètre doivent être rectilignes et parallèles de façon à obtenir une aire de réparation de forme rectangulaire.</w:t>
      </w:r>
    </w:p>
    <w:p w14:paraId="5AB51F88" w14:textId="77777777" w:rsidR="0002395B" w:rsidRPr="0002395B" w:rsidRDefault="0002395B" w:rsidP="0002395B">
      <w:pPr>
        <w:tabs>
          <w:tab w:val="left" w:pos="540"/>
          <w:tab w:val="left" w:pos="900"/>
          <w:tab w:val="left" w:pos="1620"/>
        </w:tabs>
        <w:ind w:left="2160" w:hanging="1620"/>
        <w:rPr>
          <w:rFonts w:ascii="Helvetica" w:hAnsi="Helvetica"/>
          <w:sz w:val="22"/>
          <w:szCs w:val="22"/>
        </w:rPr>
      </w:pPr>
      <w:r>
        <w:tab/>
      </w:r>
      <w:r>
        <w:tab/>
      </w:r>
      <w:r>
        <w:tab/>
      </w:r>
    </w:p>
    <w:p w14:paraId="71878177" w14:textId="0FA91FE4" w:rsidR="0002395B" w:rsidRPr="0002395B" w:rsidRDefault="0002395B" w:rsidP="00CC2189">
      <w:pPr>
        <w:tabs>
          <w:tab w:val="left" w:pos="540"/>
          <w:tab w:val="left" w:pos="900"/>
          <w:tab w:val="left" w:pos="1620"/>
        </w:tabs>
        <w:ind w:left="2880" w:hanging="2880"/>
        <w:jc w:val="both"/>
        <w:rPr>
          <w:rFonts w:ascii="Helvetica" w:hAnsi="Helvetica"/>
          <w:sz w:val="22"/>
          <w:szCs w:val="22"/>
        </w:rPr>
      </w:pPr>
      <w:r>
        <w:tab/>
      </w:r>
      <w:r>
        <w:tab/>
      </w:r>
      <w:r>
        <w:tab/>
      </w:r>
      <w:r w:rsidR="00CC2189">
        <w:t>3.1.1.</w:t>
      </w:r>
      <w:r>
        <w:rPr>
          <w:rFonts w:ascii="Helvetica" w:hAnsi="Helvetica"/>
          <w:sz w:val="22"/>
        </w:rPr>
        <w:t>2.</w:t>
      </w:r>
      <w:r>
        <w:tab/>
      </w:r>
      <w:r>
        <w:rPr>
          <w:rFonts w:ascii="Helvetica" w:hAnsi="Helvetica"/>
          <w:sz w:val="22"/>
        </w:rPr>
        <w:t>Tout le béton de l'aire de réparation doit être retiré jusqu'à une profondeur minimale de 13 mm (1/2 po)</w:t>
      </w:r>
      <w:r w:rsidR="00BF2EA0">
        <w:rPr>
          <w:rFonts w:ascii="Helvetica" w:hAnsi="Helvetica"/>
          <w:sz w:val="22"/>
        </w:rPr>
        <w:t xml:space="preserve">. </w:t>
      </w:r>
      <w:r>
        <w:rPr>
          <w:rFonts w:ascii="Helvetica" w:hAnsi="Helvetica"/>
          <w:sz w:val="22"/>
        </w:rPr>
        <w:t>Le profil de la surface résultante doit être adéquat pour l</w:t>
      </w:r>
      <w:r w:rsidR="000A63B0">
        <w:rPr>
          <w:rFonts w:ascii="Helvetica" w:hAnsi="Helvetica"/>
          <w:sz w:val="22"/>
        </w:rPr>
        <w:t>e</w:t>
      </w:r>
      <w:r>
        <w:rPr>
          <w:rFonts w:ascii="Helvetica" w:hAnsi="Helvetica"/>
          <w:sz w:val="22"/>
        </w:rPr>
        <w:t xml:space="preserve"> liaison</w:t>
      </w:r>
      <w:r w:rsidR="000A63B0">
        <w:rPr>
          <w:rFonts w:ascii="Helvetica" w:hAnsi="Helvetica"/>
          <w:sz w:val="22"/>
        </w:rPr>
        <w:t>nement</w:t>
      </w:r>
      <w:r>
        <w:rPr>
          <w:rFonts w:ascii="Helvetica" w:hAnsi="Helvetica"/>
          <w:sz w:val="22"/>
        </w:rPr>
        <w:t xml:space="preserve"> conformément aux recommandations écrites du fabricant du mortier de réparation. S'il y a présence de délaminations, de fissures ou de matériau endommagé au-delà de la profondeur d'enlèvement minimale, il faut continuer l'enlèvement jusqu'à ce que tout le béton endommagé, délaminé ou fissuré soit retiré de la </w:t>
      </w:r>
      <w:r w:rsidR="000A63B0">
        <w:rPr>
          <w:rFonts w:ascii="Helvetica" w:hAnsi="Helvetica"/>
          <w:sz w:val="22"/>
        </w:rPr>
        <w:t>zone de r</w:t>
      </w:r>
      <w:r>
        <w:rPr>
          <w:rFonts w:ascii="Helvetica" w:hAnsi="Helvetica"/>
          <w:sz w:val="22"/>
        </w:rPr>
        <w:t>é</w:t>
      </w:r>
      <w:r w:rsidR="000A63B0">
        <w:rPr>
          <w:rFonts w:ascii="Helvetica" w:hAnsi="Helvetica"/>
          <w:sz w:val="22"/>
        </w:rPr>
        <w:t>paration</w:t>
      </w:r>
      <w:r>
        <w:rPr>
          <w:rFonts w:ascii="Helvetica" w:hAnsi="Helvetica"/>
          <w:sz w:val="22"/>
        </w:rPr>
        <w:t xml:space="preserve">. </w:t>
      </w:r>
    </w:p>
    <w:p w14:paraId="767EA2FF" w14:textId="77777777" w:rsidR="0002395B" w:rsidRDefault="0002395B" w:rsidP="0002395B">
      <w:pPr>
        <w:tabs>
          <w:tab w:val="left" w:pos="540"/>
          <w:tab w:val="left" w:pos="900"/>
          <w:tab w:val="left" w:pos="1620"/>
        </w:tabs>
        <w:ind w:left="2160" w:hanging="2160"/>
        <w:rPr>
          <w:rFonts w:ascii="Helvetica" w:hAnsi="Helvetica"/>
          <w:sz w:val="22"/>
          <w:szCs w:val="22"/>
        </w:rPr>
      </w:pPr>
    </w:p>
    <w:p w14:paraId="231D5EC0" w14:textId="77777777" w:rsidR="00CC2189" w:rsidRPr="0002395B" w:rsidRDefault="00CC2189" w:rsidP="0002395B">
      <w:pPr>
        <w:tabs>
          <w:tab w:val="left" w:pos="540"/>
          <w:tab w:val="left" w:pos="900"/>
          <w:tab w:val="left" w:pos="1620"/>
        </w:tabs>
        <w:ind w:left="2160" w:hanging="2160"/>
        <w:rPr>
          <w:rFonts w:ascii="Helvetica" w:hAnsi="Helvetica"/>
          <w:sz w:val="22"/>
          <w:szCs w:val="22"/>
        </w:rPr>
      </w:pPr>
    </w:p>
    <w:p w14:paraId="733FF8B6" w14:textId="41DCAB9B" w:rsidR="0002395B" w:rsidRDefault="00CC2189" w:rsidP="0002395B">
      <w:pPr>
        <w:tabs>
          <w:tab w:val="left" w:pos="540"/>
          <w:tab w:val="left" w:pos="900"/>
          <w:tab w:val="left" w:pos="1620"/>
        </w:tabs>
        <w:ind w:left="1620" w:hanging="1620"/>
        <w:rPr>
          <w:rFonts w:ascii="Helvetica" w:hAnsi="Helvetica"/>
          <w:sz w:val="22"/>
        </w:rPr>
      </w:pPr>
      <w:r>
        <w:tab/>
      </w:r>
      <w:r>
        <w:rPr>
          <w:rFonts w:ascii="Helvetica" w:hAnsi="Helvetica"/>
          <w:sz w:val="22"/>
        </w:rPr>
        <w:t>3.1.2</w:t>
      </w:r>
      <w:r w:rsidR="0002395B">
        <w:rPr>
          <w:rFonts w:ascii="Helvetica" w:hAnsi="Helvetica"/>
          <w:sz w:val="22"/>
        </w:rPr>
        <w:t>.</w:t>
      </w:r>
      <w:r>
        <w:tab/>
      </w:r>
      <w:r w:rsidR="0002395B">
        <w:rPr>
          <w:rFonts w:ascii="Helvetica" w:hAnsi="Helvetica"/>
          <w:sz w:val="22"/>
        </w:rPr>
        <w:t xml:space="preserve">Les fissures doivent être nettoyées à l'aide d'une scie avec une lame diamantée, </w:t>
      </w:r>
      <w:r w:rsidR="00746DE7">
        <w:rPr>
          <w:rFonts w:ascii="Helvetica" w:hAnsi="Helvetica"/>
          <w:sz w:val="22"/>
        </w:rPr>
        <w:t>d’</w:t>
      </w:r>
      <w:r w:rsidR="0002395B">
        <w:rPr>
          <w:rFonts w:ascii="Helvetica" w:hAnsi="Helvetica"/>
          <w:sz w:val="22"/>
        </w:rPr>
        <w:t xml:space="preserve">une brosse métallique ou </w:t>
      </w:r>
      <w:r w:rsidR="00746DE7">
        <w:rPr>
          <w:rFonts w:ascii="Helvetica" w:hAnsi="Helvetica"/>
          <w:sz w:val="22"/>
        </w:rPr>
        <w:t>d’</w:t>
      </w:r>
      <w:r w:rsidR="0002395B">
        <w:rPr>
          <w:rFonts w:ascii="Helvetica" w:hAnsi="Helvetica"/>
          <w:sz w:val="22"/>
        </w:rPr>
        <w:t>une brosse métallique circulaire. Après avoir préparé la zone, retirer la poussière et les débris à l'aide d'un aspirateur pour usage industriel et d'air comprimé exempt d'huile.</w:t>
      </w:r>
    </w:p>
    <w:p w14:paraId="31F8A14B" w14:textId="2A508B65" w:rsidR="00CC2189" w:rsidRDefault="00CC2189" w:rsidP="0002395B">
      <w:pPr>
        <w:tabs>
          <w:tab w:val="left" w:pos="540"/>
          <w:tab w:val="left" w:pos="900"/>
          <w:tab w:val="left" w:pos="1620"/>
        </w:tabs>
        <w:ind w:left="1620" w:hanging="1620"/>
        <w:rPr>
          <w:rFonts w:ascii="Helvetica" w:hAnsi="Helvetica"/>
          <w:sz w:val="22"/>
        </w:rPr>
      </w:pPr>
      <w:r>
        <w:rPr>
          <w:rFonts w:ascii="Helvetica" w:hAnsi="Helvetica"/>
          <w:sz w:val="22"/>
        </w:rPr>
        <w:tab/>
      </w:r>
    </w:p>
    <w:p w14:paraId="38C8B7BA" w14:textId="77777777" w:rsidR="00CC2189" w:rsidRDefault="00CC2189" w:rsidP="0002395B">
      <w:pPr>
        <w:tabs>
          <w:tab w:val="left" w:pos="540"/>
          <w:tab w:val="left" w:pos="900"/>
          <w:tab w:val="left" w:pos="1620"/>
        </w:tabs>
        <w:ind w:left="1620" w:hanging="1620"/>
        <w:rPr>
          <w:rFonts w:ascii="Helvetica" w:hAnsi="Helvetica"/>
          <w:sz w:val="22"/>
        </w:rPr>
      </w:pPr>
    </w:p>
    <w:p w14:paraId="3F841D57" w14:textId="5FE91124" w:rsidR="00CC2189" w:rsidRDefault="00CC2189" w:rsidP="00CC2189">
      <w:pPr>
        <w:tabs>
          <w:tab w:val="left" w:pos="540"/>
          <w:tab w:val="left" w:pos="900"/>
          <w:tab w:val="left" w:pos="1620"/>
        </w:tabs>
        <w:ind w:left="1620" w:hanging="1620"/>
        <w:rPr>
          <w:rFonts w:ascii="Helvetica" w:hAnsi="Helvetica"/>
          <w:sz w:val="22"/>
        </w:rPr>
      </w:pPr>
      <w:r>
        <w:rPr>
          <w:rFonts w:ascii="Helvetica" w:hAnsi="Helvetica"/>
          <w:sz w:val="22"/>
        </w:rPr>
        <w:tab/>
        <w:t>3.1.3.</w:t>
      </w:r>
      <w:r>
        <w:rPr>
          <w:rFonts w:ascii="Helvetica" w:hAnsi="Helvetica"/>
          <w:sz w:val="22"/>
        </w:rPr>
        <w:tab/>
      </w:r>
      <w:r w:rsidR="0002395B">
        <w:rPr>
          <w:rFonts w:ascii="Helvetica" w:hAnsi="Helvetica"/>
          <w:sz w:val="22"/>
        </w:rPr>
        <w:t>Préparation et nettoyage du béton : Les surfaces qui font l'objet d'une</w:t>
      </w:r>
    </w:p>
    <w:p w14:paraId="2E6B2FD6" w14:textId="51B8522C" w:rsidR="0002395B" w:rsidRPr="0002395B" w:rsidRDefault="0002395B" w:rsidP="00CC2189">
      <w:pPr>
        <w:ind w:left="1620"/>
        <w:rPr>
          <w:rFonts w:ascii="Helvetica" w:hAnsi="Helvetica"/>
          <w:i/>
          <w:sz w:val="22"/>
          <w:szCs w:val="22"/>
        </w:rPr>
      </w:pPr>
      <w:r>
        <w:rPr>
          <w:rFonts w:ascii="Helvetica" w:hAnsi="Helvetica"/>
          <w:sz w:val="22"/>
        </w:rPr>
        <w:t xml:space="preserve">réparation de béton doivent être en bon état sur le plan structural et exemptes de béton détérioré, de poussière, de saleté, de débris, de béton détaché, de peinture, d'huile, d'efflorescence, de laitance et d'autres </w:t>
      </w:r>
      <w:r w:rsidRPr="00FD5B5E">
        <w:rPr>
          <w:rFonts w:ascii="Helvetica" w:hAnsi="Helvetica"/>
          <w:sz w:val="22"/>
        </w:rPr>
        <w:t>contaminants. Le profil de surface du béton (CSP) doit correspondre, au minimum, à celui recommandé par le fabricant du mortier de réparation conformément à la directive 310.2</w:t>
      </w:r>
      <w:r w:rsidR="00410EDD">
        <w:rPr>
          <w:rFonts w:ascii="Helvetica" w:hAnsi="Helvetica"/>
          <w:sz w:val="22"/>
        </w:rPr>
        <w:t xml:space="preserve"> </w:t>
      </w:r>
      <w:r w:rsidRPr="00FD5B5E">
        <w:rPr>
          <w:rFonts w:ascii="Helvetica" w:hAnsi="Helvetica"/>
          <w:sz w:val="22"/>
        </w:rPr>
        <w:t>de l’ICRI.</w:t>
      </w:r>
      <w:bookmarkStart w:id="0" w:name="_GoBack"/>
      <w:bookmarkEnd w:id="0"/>
    </w:p>
    <w:p w14:paraId="6116F058" w14:textId="77777777" w:rsidR="0002395B" w:rsidRDefault="0002395B" w:rsidP="0002395B">
      <w:pPr>
        <w:ind w:left="1440" w:hanging="540"/>
        <w:rPr>
          <w:rFonts w:ascii="Helvetica" w:hAnsi="Helvetica"/>
          <w:sz w:val="22"/>
          <w:szCs w:val="22"/>
        </w:rPr>
      </w:pPr>
    </w:p>
    <w:p w14:paraId="63B72F7C" w14:textId="77777777" w:rsidR="00CC2189" w:rsidRDefault="00CC2189" w:rsidP="0002395B">
      <w:pPr>
        <w:ind w:left="1440" w:hanging="540"/>
        <w:rPr>
          <w:rFonts w:ascii="Helvetica" w:hAnsi="Helvetica"/>
          <w:sz w:val="22"/>
          <w:szCs w:val="22"/>
        </w:rPr>
      </w:pPr>
    </w:p>
    <w:p w14:paraId="073D3B75" w14:textId="77777777" w:rsidR="00CC2189" w:rsidRDefault="00CC2189" w:rsidP="0002395B">
      <w:pPr>
        <w:ind w:left="1440" w:hanging="540"/>
        <w:rPr>
          <w:rFonts w:ascii="Helvetica" w:hAnsi="Helvetica"/>
          <w:sz w:val="22"/>
          <w:szCs w:val="22"/>
        </w:rPr>
      </w:pPr>
    </w:p>
    <w:p w14:paraId="531EA5A9" w14:textId="77777777" w:rsidR="00CC2189" w:rsidRDefault="00CC2189" w:rsidP="0002395B">
      <w:pPr>
        <w:ind w:left="1440" w:hanging="540"/>
        <w:rPr>
          <w:rFonts w:ascii="Helvetica" w:hAnsi="Helvetica"/>
          <w:sz w:val="22"/>
          <w:szCs w:val="22"/>
        </w:rPr>
      </w:pPr>
    </w:p>
    <w:p w14:paraId="05A5A016" w14:textId="77777777" w:rsidR="00CC2189" w:rsidRPr="0002395B" w:rsidRDefault="00CC2189" w:rsidP="0002395B">
      <w:pPr>
        <w:ind w:left="1440" w:hanging="540"/>
        <w:rPr>
          <w:rFonts w:ascii="Helvetica" w:hAnsi="Helvetica"/>
          <w:sz w:val="22"/>
          <w:szCs w:val="22"/>
        </w:rPr>
      </w:pPr>
    </w:p>
    <w:p w14:paraId="480F445F" w14:textId="4AE4A7B6" w:rsidR="0002395B" w:rsidRDefault="0002395B" w:rsidP="0002395B">
      <w:pPr>
        <w:rPr>
          <w:rFonts w:ascii="Helvetica" w:hAnsi="Helvetica"/>
          <w:sz w:val="22"/>
        </w:rPr>
      </w:pPr>
      <w:r>
        <w:rPr>
          <w:rFonts w:ascii="Helvetica" w:hAnsi="Helvetica"/>
          <w:sz w:val="22"/>
        </w:rPr>
        <w:lastRenderedPageBreak/>
        <w:t>3.</w:t>
      </w:r>
      <w:r w:rsidR="00CC2189">
        <w:rPr>
          <w:rFonts w:ascii="Helvetica" w:hAnsi="Helvetica"/>
          <w:sz w:val="22"/>
        </w:rPr>
        <w:t>2</w:t>
      </w:r>
      <w:r>
        <w:tab/>
      </w:r>
      <w:r>
        <w:rPr>
          <w:rFonts w:ascii="Helvetica" w:hAnsi="Helvetica"/>
          <w:sz w:val="22"/>
        </w:rPr>
        <w:t xml:space="preserve">APPLICATION </w:t>
      </w:r>
    </w:p>
    <w:p w14:paraId="4F5061C9" w14:textId="77777777" w:rsidR="00CC2189" w:rsidRDefault="00CC2189" w:rsidP="0002395B">
      <w:pPr>
        <w:rPr>
          <w:rFonts w:ascii="Helvetica" w:hAnsi="Helvetica"/>
          <w:sz w:val="22"/>
        </w:rPr>
      </w:pPr>
    </w:p>
    <w:p w14:paraId="10B015FD" w14:textId="4D6DD6A9" w:rsidR="0002395B" w:rsidRDefault="00CC2189" w:rsidP="00CC2189">
      <w:pPr>
        <w:ind w:left="1440" w:hanging="720"/>
        <w:rPr>
          <w:rFonts w:ascii="Helvetica" w:hAnsi="Helvetica"/>
          <w:sz w:val="22"/>
        </w:rPr>
      </w:pPr>
      <w:r>
        <w:rPr>
          <w:rFonts w:ascii="Helvetica" w:hAnsi="Helvetica"/>
          <w:sz w:val="22"/>
        </w:rPr>
        <w:t>3.2.1.</w:t>
      </w:r>
      <w:r>
        <w:rPr>
          <w:rFonts w:ascii="Helvetica" w:hAnsi="Helvetica"/>
          <w:sz w:val="22"/>
        </w:rPr>
        <w:tab/>
      </w:r>
      <w:r w:rsidR="0002395B">
        <w:rPr>
          <w:rFonts w:ascii="Helvetica" w:hAnsi="Helvetica"/>
          <w:sz w:val="22"/>
        </w:rPr>
        <w:t xml:space="preserve">Malaxer et appliquer le matériau de réparation des fissures et éclats conformément aux recommandations du fabricant. </w:t>
      </w:r>
    </w:p>
    <w:p w14:paraId="09D0E0F9" w14:textId="77777777" w:rsidR="00CC2189" w:rsidRDefault="00CC2189" w:rsidP="00CC2189">
      <w:pPr>
        <w:ind w:left="1440" w:hanging="720"/>
        <w:rPr>
          <w:rFonts w:ascii="Helvetica" w:hAnsi="Helvetica"/>
          <w:sz w:val="22"/>
        </w:rPr>
      </w:pPr>
    </w:p>
    <w:p w14:paraId="44FB68B9" w14:textId="3B4CC85B" w:rsidR="0002395B" w:rsidRPr="0002395B" w:rsidRDefault="00CC2189" w:rsidP="00CC2189">
      <w:pPr>
        <w:ind w:left="1440" w:hanging="720"/>
        <w:rPr>
          <w:rFonts w:ascii="Helvetica" w:hAnsi="Helvetica"/>
          <w:sz w:val="22"/>
          <w:szCs w:val="22"/>
        </w:rPr>
      </w:pPr>
      <w:r>
        <w:rPr>
          <w:rFonts w:ascii="Helvetica" w:hAnsi="Helvetica"/>
          <w:sz w:val="22"/>
        </w:rPr>
        <w:t>3.2.2.</w:t>
      </w:r>
      <w:r>
        <w:rPr>
          <w:rFonts w:ascii="Helvetica" w:hAnsi="Helvetica"/>
          <w:sz w:val="22"/>
        </w:rPr>
        <w:tab/>
      </w:r>
      <w:r w:rsidR="0002395B" w:rsidRPr="00FD5B5E">
        <w:rPr>
          <w:rFonts w:ascii="Helvetica" w:hAnsi="Helvetica"/>
          <w:sz w:val="22"/>
        </w:rPr>
        <w:t>Pour les réparations d'une profondeur supérieure à 13 mm (1/2 po), mélanger le liquid</w:t>
      </w:r>
      <w:r w:rsidR="00FD5B5E" w:rsidRPr="00FD5B5E">
        <w:rPr>
          <w:rFonts w:ascii="Helvetica" w:hAnsi="Helvetica"/>
          <w:sz w:val="22"/>
        </w:rPr>
        <w:t xml:space="preserve">e de réparation </w:t>
      </w:r>
      <w:r w:rsidR="0002395B" w:rsidRPr="00FD5B5E">
        <w:rPr>
          <w:rFonts w:ascii="Helvetica" w:hAnsi="Helvetica"/>
          <w:sz w:val="22"/>
        </w:rPr>
        <w:t>avec du sable de silice de granulométrie moyenne (tamis 30) séché au séchoir, conformément aux recommandations du fabricant.</w:t>
      </w:r>
    </w:p>
    <w:p w14:paraId="7BED5772" w14:textId="77777777" w:rsidR="0002395B" w:rsidRPr="0002395B" w:rsidRDefault="0002395B" w:rsidP="0002395B">
      <w:pPr>
        <w:ind w:left="1440" w:hanging="540"/>
        <w:rPr>
          <w:rFonts w:ascii="Helvetica" w:hAnsi="Helvetica"/>
          <w:sz w:val="22"/>
          <w:szCs w:val="22"/>
        </w:rPr>
      </w:pPr>
      <w:r>
        <w:tab/>
      </w:r>
    </w:p>
    <w:p w14:paraId="5B40B33D" w14:textId="51916EB7" w:rsidR="0002395B" w:rsidRPr="0002395B" w:rsidRDefault="00CC2189" w:rsidP="00CC2189">
      <w:pPr>
        <w:ind w:left="2880" w:hanging="1440"/>
        <w:rPr>
          <w:rFonts w:ascii="Helvetica" w:hAnsi="Helvetica"/>
          <w:sz w:val="22"/>
          <w:szCs w:val="22"/>
        </w:rPr>
      </w:pPr>
      <w:r>
        <w:rPr>
          <w:rFonts w:ascii="Helvetica" w:hAnsi="Helvetica"/>
          <w:sz w:val="22"/>
        </w:rPr>
        <w:t>3.2.2.1</w:t>
      </w:r>
      <w:r w:rsidR="0002395B">
        <w:rPr>
          <w:rFonts w:ascii="Helvetica" w:hAnsi="Helvetica"/>
          <w:sz w:val="22"/>
        </w:rPr>
        <w:t>.</w:t>
      </w:r>
      <w:r w:rsidR="0002395B">
        <w:tab/>
      </w:r>
      <w:r w:rsidR="0002395B">
        <w:rPr>
          <w:rFonts w:ascii="Helvetica" w:hAnsi="Helvetica"/>
          <w:sz w:val="22"/>
        </w:rPr>
        <w:t>La profondeur maximale d'une couche de matériau modifié au moyen de granulat est de 76 mm (3 po).</w:t>
      </w:r>
    </w:p>
    <w:p w14:paraId="5C290AB1" w14:textId="77777777" w:rsidR="0002395B" w:rsidRPr="0002395B" w:rsidRDefault="0002395B" w:rsidP="0002395B">
      <w:pPr>
        <w:ind w:left="1440" w:hanging="540"/>
        <w:rPr>
          <w:rFonts w:ascii="Helvetica" w:hAnsi="Helvetica"/>
          <w:sz w:val="22"/>
          <w:szCs w:val="22"/>
        </w:rPr>
      </w:pPr>
    </w:p>
    <w:p w14:paraId="2D8C18D8" w14:textId="53513EA4" w:rsidR="0002395B" w:rsidRPr="0002395B" w:rsidRDefault="00CC2189" w:rsidP="00CC2189">
      <w:pPr>
        <w:ind w:left="2880" w:hanging="1440"/>
        <w:rPr>
          <w:rFonts w:ascii="Helvetica" w:hAnsi="Helvetica"/>
          <w:sz w:val="22"/>
          <w:szCs w:val="22"/>
        </w:rPr>
      </w:pPr>
      <w:r>
        <w:rPr>
          <w:rFonts w:ascii="Helvetica" w:hAnsi="Helvetica"/>
          <w:sz w:val="22"/>
        </w:rPr>
        <w:t>3.2.2.</w:t>
      </w:r>
      <w:r w:rsidR="0002395B">
        <w:rPr>
          <w:rFonts w:ascii="Helvetica" w:hAnsi="Helvetica"/>
          <w:sz w:val="22"/>
        </w:rPr>
        <w:t>2.</w:t>
      </w:r>
      <w:r w:rsidR="0002395B">
        <w:tab/>
      </w:r>
      <w:r w:rsidR="0002395B">
        <w:rPr>
          <w:rFonts w:ascii="Helvetica" w:hAnsi="Helvetica"/>
          <w:sz w:val="22"/>
        </w:rPr>
        <w:t>Les fissures et joints larges doivent être remplis avec du sable de silice de granulométrie moyenne (tamis 30) séché au séchoir avant d'y mettre en place le liquide de réparation.</w:t>
      </w:r>
    </w:p>
    <w:p w14:paraId="72A1E990" w14:textId="77777777" w:rsidR="0002395B" w:rsidRPr="0002395B" w:rsidRDefault="0002395B" w:rsidP="0002395B">
      <w:pPr>
        <w:ind w:left="2160" w:hanging="720"/>
        <w:rPr>
          <w:rFonts w:ascii="Helvetica" w:hAnsi="Helvetica"/>
          <w:sz w:val="22"/>
          <w:szCs w:val="22"/>
        </w:rPr>
      </w:pPr>
    </w:p>
    <w:p w14:paraId="488A2403" w14:textId="6EDD0373" w:rsidR="0002395B" w:rsidRPr="0002395B" w:rsidRDefault="00CC2189" w:rsidP="00CC2189">
      <w:pPr>
        <w:ind w:left="2880" w:hanging="1440"/>
        <w:rPr>
          <w:rFonts w:ascii="Helvetica" w:hAnsi="Helvetica"/>
          <w:sz w:val="22"/>
          <w:szCs w:val="22"/>
        </w:rPr>
      </w:pPr>
      <w:r>
        <w:rPr>
          <w:rFonts w:ascii="Helvetica" w:hAnsi="Helvetica"/>
          <w:sz w:val="22"/>
        </w:rPr>
        <w:t>3.2.2.</w:t>
      </w:r>
      <w:r w:rsidR="0002395B">
        <w:rPr>
          <w:rFonts w:ascii="Helvetica" w:hAnsi="Helvetica"/>
          <w:sz w:val="22"/>
        </w:rPr>
        <w:t xml:space="preserve">3. </w:t>
      </w:r>
      <w:r w:rsidR="0002395B">
        <w:tab/>
      </w:r>
      <w:r w:rsidR="0002395B">
        <w:rPr>
          <w:rFonts w:ascii="Helvetica" w:hAnsi="Helvetica"/>
          <w:sz w:val="22"/>
        </w:rPr>
        <w:t>Enlever tout matériau de réparation excédentaire conformément aux recommandations du fabricant.</w:t>
      </w:r>
    </w:p>
    <w:p w14:paraId="769453BD" w14:textId="77777777" w:rsidR="0002395B" w:rsidRPr="0002395B" w:rsidRDefault="0002395B" w:rsidP="0002395B">
      <w:pPr>
        <w:ind w:left="720" w:hanging="720"/>
        <w:rPr>
          <w:rFonts w:ascii="Helvetica" w:hAnsi="Helvetica"/>
          <w:sz w:val="22"/>
          <w:szCs w:val="22"/>
        </w:rPr>
      </w:pPr>
    </w:p>
    <w:p w14:paraId="335D72E5" w14:textId="77777777" w:rsidR="0002395B" w:rsidRPr="0002395B" w:rsidRDefault="0002395B" w:rsidP="0002395B">
      <w:pPr>
        <w:ind w:left="720" w:hanging="720"/>
        <w:rPr>
          <w:rFonts w:ascii="Helvetica" w:hAnsi="Helvetica"/>
          <w:sz w:val="22"/>
          <w:szCs w:val="22"/>
        </w:rPr>
      </w:pPr>
    </w:p>
    <w:p w14:paraId="230D9123" w14:textId="77777777" w:rsidR="00142DB6" w:rsidRPr="0002395B" w:rsidRDefault="00142DB6" w:rsidP="0002395B">
      <w:pPr>
        <w:rPr>
          <w:rFonts w:ascii="Helvetica" w:hAnsi="Helvetica"/>
          <w:sz w:val="22"/>
          <w:szCs w:val="22"/>
        </w:rPr>
      </w:pPr>
    </w:p>
    <w:sectPr w:rsidR="00142DB6" w:rsidRPr="0002395B" w:rsidSect="00FD5B5E">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2FF5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C6F92" w14:textId="77777777" w:rsidR="00B532C4" w:rsidRDefault="00B532C4">
      <w:r>
        <w:separator/>
      </w:r>
    </w:p>
  </w:endnote>
  <w:endnote w:type="continuationSeparator" w:id="0">
    <w:p w14:paraId="4A4D4380" w14:textId="77777777" w:rsidR="00B532C4" w:rsidRDefault="00B53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622E2" w14:textId="6091851F" w:rsidR="002766BC" w:rsidRPr="00FD5B5E" w:rsidRDefault="00FD5B5E" w:rsidP="00B606DB">
    <w:pPr>
      <w:pStyle w:val="Footer"/>
      <w:tabs>
        <w:tab w:val="clear" w:pos="4320"/>
        <w:tab w:val="clear" w:pos="8640"/>
        <w:tab w:val="left" w:pos="1800"/>
      </w:tabs>
      <w:ind w:left="-1080"/>
      <w:rPr>
        <w:rFonts w:ascii="Helvetica" w:hAnsi="Helvetica" w:cs="Helvetica"/>
        <w:sz w:val="16"/>
        <w:szCs w:val="16"/>
      </w:rPr>
    </w:pPr>
    <w:r w:rsidRPr="00FD5B5E">
      <w:rPr>
        <w:rFonts w:ascii="Helvetica" w:hAnsi="Helvetica" w:cs="Helvetica"/>
        <w:sz w:val="16"/>
        <w:szCs w:val="16"/>
      </w:rPr>
      <w:t>Décembre 2014</w:t>
    </w:r>
    <w:r w:rsidR="00B606DB" w:rsidRPr="00FD5B5E">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898EB" w14:textId="77777777" w:rsidR="00B532C4" w:rsidRDefault="00B532C4">
      <w:r>
        <w:separator/>
      </w:r>
    </w:p>
  </w:footnote>
  <w:footnote w:type="continuationSeparator" w:id="0">
    <w:p w14:paraId="1F31F61B" w14:textId="77777777" w:rsidR="00B532C4" w:rsidRDefault="00B53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0F28" w14:textId="77777777" w:rsidR="00F61B32" w:rsidRDefault="00B532C4">
    <w:pPr>
      <w:pStyle w:val="Header"/>
    </w:pPr>
    <w:r>
      <w:rPr>
        <w:noProof/>
      </w:rPr>
      <w:pict w14:anchorId="7615F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7B902" w14:textId="77777777" w:rsidR="00F61B32" w:rsidRDefault="00B532C4"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4474A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53516468"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7485CC16"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BF34DD2"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FFD456F"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25D8C7D"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9E37719"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C7753" w14:textId="77777777" w:rsidR="00F61B32" w:rsidRDefault="00B532C4">
    <w:pPr>
      <w:pStyle w:val="Header"/>
    </w:pPr>
    <w:r>
      <w:rPr>
        <w:noProof/>
      </w:rPr>
      <w:pict w14:anchorId="49B20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F5B9A"/>
    <w:multiLevelType w:val="multilevel"/>
    <w:tmpl w:val="F9DE54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460023C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628008A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5B"/>
    <w:rsid w:val="000010DC"/>
    <w:rsid w:val="0002395B"/>
    <w:rsid w:val="00052B3E"/>
    <w:rsid w:val="000646EE"/>
    <w:rsid w:val="00091FEE"/>
    <w:rsid w:val="000A63B0"/>
    <w:rsid w:val="000B2178"/>
    <w:rsid w:val="000F405B"/>
    <w:rsid w:val="0012170B"/>
    <w:rsid w:val="00142DB6"/>
    <w:rsid w:val="00157E6E"/>
    <w:rsid w:val="001752E6"/>
    <w:rsid w:val="001759DF"/>
    <w:rsid w:val="00193F92"/>
    <w:rsid w:val="001A404A"/>
    <w:rsid w:val="001C6E84"/>
    <w:rsid w:val="00206E10"/>
    <w:rsid w:val="00274B03"/>
    <w:rsid w:val="002766BC"/>
    <w:rsid w:val="0029048B"/>
    <w:rsid w:val="002D64B0"/>
    <w:rsid w:val="002E6938"/>
    <w:rsid w:val="003319C1"/>
    <w:rsid w:val="00380F81"/>
    <w:rsid w:val="0039711C"/>
    <w:rsid w:val="003D06F3"/>
    <w:rsid w:val="003D0CB8"/>
    <w:rsid w:val="003E7EDE"/>
    <w:rsid w:val="00410EDD"/>
    <w:rsid w:val="00443692"/>
    <w:rsid w:val="004A345B"/>
    <w:rsid w:val="004E6C26"/>
    <w:rsid w:val="00527300"/>
    <w:rsid w:val="0055413F"/>
    <w:rsid w:val="005B6FAC"/>
    <w:rsid w:val="005D1CE1"/>
    <w:rsid w:val="005D6DAA"/>
    <w:rsid w:val="00642A21"/>
    <w:rsid w:val="00671E12"/>
    <w:rsid w:val="00746DE7"/>
    <w:rsid w:val="00757DD0"/>
    <w:rsid w:val="007B2A26"/>
    <w:rsid w:val="00860EF2"/>
    <w:rsid w:val="008D24DB"/>
    <w:rsid w:val="008D6A62"/>
    <w:rsid w:val="008E77EE"/>
    <w:rsid w:val="00947560"/>
    <w:rsid w:val="00964E46"/>
    <w:rsid w:val="009927AC"/>
    <w:rsid w:val="009C2364"/>
    <w:rsid w:val="00A35E4A"/>
    <w:rsid w:val="00A7329A"/>
    <w:rsid w:val="00AD2988"/>
    <w:rsid w:val="00AE2032"/>
    <w:rsid w:val="00B36F4D"/>
    <w:rsid w:val="00B532C4"/>
    <w:rsid w:val="00B606DB"/>
    <w:rsid w:val="00B61909"/>
    <w:rsid w:val="00BA53E2"/>
    <w:rsid w:val="00BA6550"/>
    <w:rsid w:val="00BF2EA0"/>
    <w:rsid w:val="00BF6EC0"/>
    <w:rsid w:val="00C05F98"/>
    <w:rsid w:val="00C12A8B"/>
    <w:rsid w:val="00C77556"/>
    <w:rsid w:val="00CC2189"/>
    <w:rsid w:val="00CD4841"/>
    <w:rsid w:val="00DC1BBF"/>
    <w:rsid w:val="00E323FD"/>
    <w:rsid w:val="00E50DF0"/>
    <w:rsid w:val="00E77794"/>
    <w:rsid w:val="00E87799"/>
    <w:rsid w:val="00E97826"/>
    <w:rsid w:val="00EF6430"/>
    <w:rsid w:val="00F61B32"/>
    <w:rsid w:val="00F85646"/>
    <w:rsid w:val="00FD5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76E3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 w:type="paragraph" w:styleId="ListParagraph">
    <w:name w:val="List Paragraph"/>
    <w:basedOn w:val="Normal"/>
    <w:uiPriority w:val="34"/>
    <w:qFormat/>
    <w:rsid w:val="009927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 w:type="paragraph" w:styleId="ListParagraph">
    <w:name w:val="List Paragraph"/>
    <w:basedOn w:val="Normal"/>
    <w:uiPriority w:val="34"/>
    <w:qFormat/>
    <w:rsid w:val="00992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BB18B-A557-49A3-9B58-AEB4D09A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3</TotalTime>
  <Pages>3</Pages>
  <Words>665</Words>
  <Characters>3797</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5</cp:revision>
  <cp:lastPrinted>2016-07-12T12:51:00Z</cp:lastPrinted>
  <dcterms:created xsi:type="dcterms:W3CDTF">2016-03-02T21:00:00Z</dcterms:created>
  <dcterms:modified xsi:type="dcterms:W3CDTF">2016-07-12T13:02:00Z</dcterms:modified>
</cp:coreProperties>
</file>