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D4" w:rsidRDefault="00C87AD4" w:rsidP="00C87AD4">
      <w:pPr>
        <w:tabs>
          <w:tab w:val="left" w:pos="0"/>
        </w:tabs>
        <w:ind w:right="-180"/>
        <w:rPr>
          <w:rFonts w:ascii="Helvetica" w:hAnsi="Helvetica"/>
          <w:b/>
          <w:sz w:val="36"/>
        </w:rPr>
      </w:pPr>
    </w:p>
    <w:p w:rsidR="00C87AD4" w:rsidRDefault="00C87AD4" w:rsidP="00C87AD4">
      <w:pPr>
        <w:tabs>
          <w:tab w:val="left" w:pos="0"/>
        </w:tabs>
        <w:ind w:right="-180"/>
        <w:rPr>
          <w:rFonts w:ascii="Helvetica" w:hAnsi="Helvetica"/>
          <w:b/>
          <w:sz w:val="36"/>
        </w:rPr>
      </w:pPr>
    </w:p>
    <w:p w:rsidR="00C87AD4" w:rsidRPr="003A01D9" w:rsidRDefault="00D4610A" w:rsidP="003A01D9">
      <w:pPr>
        <w:tabs>
          <w:tab w:val="left" w:pos="0"/>
        </w:tabs>
        <w:ind w:right="-180"/>
        <w:rPr>
          <w:rFonts w:ascii="Helvetica" w:hAnsi="Helvetica"/>
          <w:b/>
          <w:sz w:val="36"/>
        </w:rPr>
      </w:pPr>
      <w:r w:rsidRPr="00D4610A">
        <w:rPr>
          <w:rFonts w:ascii="Helvetica" w:hAnsi="Helvetica"/>
          <w:b/>
          <w:sz w:val="36"/>
        </w:rPr>
        <w:t>TAMMSFLEX NS ET TAMMSFLEX SL</w:t>
      </w:r>
      <w:r w:rsidR="009946CE">
        <w:rPr>
          <w:rFonts w:ascii="Helvetica" w:hAnsi="Helvetica"/>
          <w:b/>
          <w:sz w:val="36"/>
        </w:rPr>
        <w:t xml:space="preserve"> </w:t>
      </w:r>
    </w:p>
    <w:p w:rsidR="00C87AD4" w:rsidRPr="00C87AD4" w:rsidRDefault="00C87AD4" w:rsidP="00C87AD4">
      <w:pPr>
        <w:rPr>
          <w:rFonts w:ascii="Helvetica" w:hAnsi="Helvetica"/>
          <w:b/>
          <w:sz w:val="16"/>
        </w:rPr>
      </w:pPr>
    </w:p>
    <w:p w:rsidR="00C87AD4" w:rsidRPr="00D4610A" w:rsidRDefault="00D4610A" w:rsidP="00C87AD4">
      <w:pPr>
        <w:rPr>
          <w:rFonts w:ascii="Helvetica" w:hAnsi="Helvetica"/>
          <w:b/>
          <w:szCs w:val="26"/>
        </w:rPr>
      </w:pPr>
      <w:r w:rsidRPr="00D4610A">
        <w:rPr>
          <w:b/>
        </w:rPr>
        <w:t>Scellant à deux composantes à base de polysulfide approuvé NSF pour les joints et fissures</w:t>
      </w:r>
      <w:r w:rsidR="005B3895" w:rsidRPr="00D4610A">
        <w:rPr>
          <w:b/>
        </w:rPr>
        <w:t xml:space="preserve"> </w:t>
      </w:r>
      <w:r w:rsidR="00C87AD4" w:rsidRPr="00D4610A">
        <w:rPr>
          <w:rFonts w:ascii="Helvetica" w:hAnsi="Helvetica"/>
          <w:b/>
          <w:szCs w:val="26"/>
        </w:rPr>
        <w:t xml:space="preserve"> </w:t>
      </w:r>
    </w:p>
    <w:p w:rsidR="0074760D" w:rsidRPr="003A01D9" w:rsidRDefault="0074760D" w:rsidP="00C87AD4">
      <w:pPr>
        <w:rPr>
          <w:rFonts w:ascii="Helvetica" w:hAnsi="Helvetica"/>
          <w:b/>
          <w:i/>
          <w:color w:val="0070C0"/>
          <w:sz w:val="20"/>
        </w:rPr>
      </w:pPr>
    </w:p>
    <w:p w:rsidR="00D4610A" w:rsidRPr="00A64861" w:rsidRDefault="009D6F43" w:rsidP="00D4610A">
      <w:pPr>
        <w:pStyle w:val="guideNOTE"/>
      </w:pPr>
      <w:r w:rsidRPr="000B09F5">
        <w:rPr>
          <w:color w:val="365F91" w:themeColor="accent1" w:themeShade="BF"/>
        </w:rPr>
        <w:t xml:space="preserve"> </w:t>
      </w:r>
      <w:r w:rsidR="00D4610A">
        <w:t xml:space="preserve">{Note au rédacteur : Les paragraphes ci-dessous sont conçus pour être intégrés aux parties 2 et 3 des spécifications en trois parties du format </w:t>
      </w:r>
      <w:r w:rsidR="00D4610A" w:rsidRPr="00EE40B5">
        <w:t>CSI (normalement 03 30 00), aux</w:t>
      </w:r>
      <w:r w:rsidR="00D4610A">
        <w:t xml:space="preserve"> remarques générales des ouvrages du projet ou directement aux plans. Ces paragraphes doivent être attentivement revus et modifiés par un professionnel en conception qualifié afin de répondre aux exigences particulières du projet et d'assurer leur conformité aux codes du bâtiment en vigueur et leur harmonisation avec les autres sections de spécification et les dessins.}</w:t>
      </w:r>
    </w:p>
    <w:p w:rsidR="00D4610A" w:rsidRPr="00A64861" w:rsidRDefault="00D4610A" w:rsidP="00D4610A">
      <w:pPr>
        <w:pStyle w:val="GuideSpec"/>
      </w:pPr>
    </w:p>
    <w:p w:rsidR="00D4610A" w:rsidRPr="00A64861" w:rsidRDefault="00D4610A" w:rsidP="00D4610A">
      <w:pPr>
        <w:pStyle w:val="GuideSpec"/>
      </w:pPr>
      <w:r>
        <w:t>PARTIE 2 </w:t>
      </w:r>
      <w:r>
        <w:rPr>
          <w:rFonts w:cs="Helvetica"/>
          <w:cs/>
        </w:rPr>
        <w:t>–</w:t>
      </w:r>
      <w:r>
        <w:tab/>
        <w:t>PRODUIT</w:t>
      </w:r>
      <w:r>
        <w:tab/>
      </w:r>
    </w:p>
    <w:p w:rsidR="00D4610A" w:rsidRPr="00A64861" w:rsidRDefault="00D4610A" w:rsidP="00D4610A">
      <w:pPr>
        <w:pStyle w:val="GuideSpec"/>
      </w:pPr>
    </w:p>
    <w:p w:rsidR="00D4610A" w:rsidRPr="00A64861" w:rsidRDefault="00D4610A" w:rsidP="00D4610A">
      <w:pPr>
        <w:pStyle w:val="GuideSpec"/>
      </w:pPr>
      <w:r>
        <w:t>1.__</w:t>
      </w:r>
      <w:r>
        <w:tab/>
        <w:t>SCELLANT</w:t>
      </w:r>
    </w:p>
    <w:p w:rsidR="00D4610A" w:rsidRPr="00A64861" w:rsidRDefault="00D4610A" w:rsidP="00D4610A">
      <w:pPr>
        <w:pStyle w:val="GuideSpec"/>
      </w:pPr>
    </w:p>
    <w:p w:rsidR="00D4610A" w:rsidRPr="00A64861" w:rsidRDefault="00D4610A" w:rsidP="00D4610A">
      <w:pPr>
        <w:pStyle w:val="A0"/>
      </w:pPr>
      <w:r>
        <w:t>A.</w:t>
      </w:r>
      <w:r>
        <w:tab/>
        <w:t>Composé élastomère à deux composantes, à base de polysulfide et approuvé NSF pour le colmatage et le scellement offert en deux formulations : sans affaissement et autonivelant.</w:t>
      </w:r>
    </w:p>
    <w:p w:rsidR="00D4610A" w:rsidRPr="00A64861" w:rsidRDefault="00D4610A" w:rsidP="00D4610A">
      <w:pPr>
        <w:pStyle w:val="1"/>
      </w:pPr>
      <w:r>
        <w:t>1.</w:t>
      </w:r>
      <w:r>
        <w:tab/>
        <w:t>Le produit satisfait aux exigences de la norme ASTM C 920</w:t>
      </w:r>
    </w:p>
    <w:p w:rsidR="00D4610A" w:rsidRPr="00A64861" w:rsidRDefault="00D4610A" w:rsidP="00D4610A">
      <w:pPr>
        <w:pStyle w:val="1"/>
      </w:pPr>
      <w:r>
        <w:t>2.</w:t>
      </w:r>
      <w:r>
        <w:tab/>
        <w:t>Le produit satisfait aux exigences de la norme NSF 61</w:t>
      </w:r>
    </w:p>
    <w:p w:rsidR="00D4610A" w:rsidRPr="00A64861" w:rsidRDefault="00D4610A" w:rsidP="00D4610A">
      <w:pPr>
        <w:pStyle w:val="1"/>
      </w:pPr>
      <w:r>
        <w:t>3.</w:t>
      </w:r>
      <w:r>
        <w:tab/>
        <w:t>Dureté Shore A : 25 à 35</w:t>
      </w:r>
    </w:p>
    <w:p w:rsidR="00D4610A" w:rsidRPr="00A64861" w:rsidRDefault="00D4610A" w:rsidP="00D4610A">
      <w:pPr>
        <w:pStyle w:val="1"/>
      </w:pPr>
      <w:r>
        <w:t>4.</w:t>
      </w:r>
      <w:r>
        <w:tab/>
        <w:t>Mouvement du joint, % : +/- 25</w:t>
      </w:r>
    </w:p>
    <w:p w:rsidR="00D4610A" w:rsidRPr="00A64861" w:rsidRDefault="00D4610A" w:rsidP="00D4610A">
      <w:pPr>
        <w:pStyle w:val="1"/>
      </w:pPr>
      <w:r>
        <w:t>5.</w:t>
      </w:r>
      <w:r>
        <w:tab/>
        <w:t>Élongation, % : 500 à 550</w:t>
      </w:r>
    </w:p>
    <w:p w:rsidR="00D4610A" w:rsidRPr="00A64861" w:rsidRDefault="00D4610A" w:rsidP="00D4610A">
      <w:pPr>
        <w:pStyle w:val="1"/>
      </w:pPr>
      <w:r>
        <w:t>6.</w:t>
      </w:r>
      <w:r>
        <w:tab/>
        <w:t>Produits acceptables :</w:t>
      </w:r>
    </w:p>
    <w:p w:rsidR="00D4610A" w:rsidRPr="00A64861" w:rsidRDefault="00D4610A" w:rsidP="00D4610A">
      <w:pPr>
        <w:pStyle w:val="a"/>
      </w:pPr>
      <w:r>
        <w:t>a)</w:t>
      </w:r>
      <w:r>
        <w:tab/>
        <w:t xml:space="preserve">TAMMSFLEX NS et TAMMSFLEX SL d'Euclid Canada, </w:t>
      </w:r>
      <w:hyperlink r:id="rId8" w:history="1">
        <w:r>
          <w:rPr>
            <w:rStyle w:val="Hyperlink"/>
            <w:color w:val="000000"/>
          </w:rPr>
          <w:t>www.euclidchemical.com</w:t>
        </w:r>
      </w:hyperlink>
    </w:p>
    <w:p w:rsidR="00D4610A" w:rsidRPr="00A64861" w:rsidRDefault="00D4610A" w:rsidP="00D4610A">
      <w:pPr>
        <w:pStyle w:val="GuideSpec"/>
      </w:pPr>
    </w:p>
    <w:p w:rsidR="00D4610A" w:rsidRPr="00A64861" w:rsidRDefault="00D4610A" w:rsidP="00D4610A">
      <w:pPr>
        <w:pStyle w:val="GuideSpec"/>
      </w:pPr>
      <w:r>
        <w:t>2.__</w:t>
      </w:r>
      <w:r>
        <w:tab/>
        <w:t xml:space="preserve">FABRICANT </w:t>
      </w:r>
    </w:p>
    <w:p w:rsidR="00D4610A" w:rsidRPr="00A64861" w:rsidRDefault="00D4610A" w:rsidP="00D4610A">
      <w:pPr>
        <w:pStyle w:val="GuideSpec"/>
      </w:pPr>
    </w:p>
    <w:p w:rsidR="00D4610A" w:rsidRPr="00A64861" w:rsidRDefault="00D4610A" w:rsidP="00D4610A">
      <w:pPr>
        <w:pStyle w:val="A0"/>
      </w:pPr>
      <w:r>
        <w:t>A.</w:t>
      </w:r>
      <w:r>
        <w:tab/>
        <w:t>Le fabricant doit être certifié ISO 9001 pour la qualité. Afin d'assurer la compatibilité, tous les produits doivent provenir du même fabricant.</w:t>
      </w:r>
    </w:p>
    <w:p w:rsidR="00D4610A" w:rsidRPr="00A64861" w:rsidRDefault="00D4610A" w:rsidP="00D4610A">
      <w:pPr>
        <w:pStyle w:val="GuideSpec"/>
      </w:pPr>
    </w:p>
    <w:p w:rsidR="00D4610A" w:rsidRPr="00A64861" w:rsidRDefault="00D4610A" w:rsidP="00D4610A">
      <w:pPr>
        <w:pStyle w:val="GuideSpec"/>
      </w:pPr>
      <w:r>
        <w:t>PARTIE 3 </w:t>
      </w:r>
      <w:r>
        <w:rPr>
          <w:rFonts w:cs="Helvetica"/>
          <w:cs/>
        </w:rPr>
        <w:t>–</w:t>
      </w:r>
      <w:r>
        <w:tab/>
        <w:t>EXÉCUTION</w:t>
      </w:r>
      <w:r>
        <w:tab/>
      </w:r>
    </w:p>
    <w:p w:rsidR="00D4610A" w:rsidRPr="00A64861" w:rsidRDefault="00D4610A" w:rsidP="00D4610A">
      <w:pPr>
        <w:pStyle w:val="GuideSpec"/>
        <w:rPr>
          <w:rStyle w:val="A11"/>
          <w:rFonts w:cs="Times New Roman"/>
          <w:sz w:val="20"/>
          <w:szCs w:val="20"/>
        </w:rPr>
      </w:pPr>
    </w:p>
    <w:p w:rsidR="00D4610A" w:rsidRPr="00A64861" w:rsidRDefault="00D4610A" w:rsidP="00D4610A">
      <w:pPr>
        <w:pStyle w:val="GuideSpec"/>
        <w:rPr>
          <w:rStyle w:val="A11"/>
          <w:rFonts w:cs="Times New Roman"/>
          <w:sz w:val="20"/>
          <w:szCs w:val="20"/>
        </w:rPr>
      </w:pPr>
      <w:r>
        <w:rPr>
          <w:rStyle w:val="A11"/>
          <w:sz w:val="20"/>
        </w:rPr>
        <w:t>3.__</w:t>
      </w:r>
      <w:r>
        <w:rPr>
          <w:rStyle w:val="A11"/>
          <w:sz w:val="20"/>
        </w:rPr>
        <w:tab/>
        <w:t>PRÉPARATION DE LA SURFACE</w:t>
      </w:r>
    </w:p>
    <w:p w:rsidR="00D4610A" w:rsidRPr="00A64861" w:rsidRDefault="00D4610A" w:rsidP="00D4610A">
      <w:pPr>
        <w:pStyle w:val="GuideSpec"/>
      </w:pPr>
    </w:p>
    <w:p w:rsidR="00D4610A" w:rsidRPr="00A64861" w:rsidRDefault="00D4610A" w:rsidP="00D4610A">
      <w:pPr>
        <w:pStyle w:val="A0"/>
      </w:pPr>
      <w:r>
        <w:t>A.</w:t>
      </w:r>
      <w:r>
        <w:tab/>
        <w:t>Préparer les joints et les fissures selon les directives écrites du fabricant.</w:t>
      </w:r>
    </w:p>
    <w:p w:rsidR="00D4610A" w:rsidRPr="00A64861" w:rsidRDefault="00D4610A" w:rsidP="00D4610A">
      <w:pPr>
        <w:pStyle w:val="A0"/>
      </w:pPr>
    </w:p>
    <w:p w:rsidR="00D4610A" w:rsidRPr="00A64861" w:rsidRDefault="00D4610A" w:rsidP="00D4610A">
      <w:pPr>
        <w:pStyle w:val="A0"/>
      </w:pPr>
      <w:r>
        <w:t>B.</w:t>
      </w:r>
      <w:r>
        <w:tab/>
        <w:t xml:space="preserve">Les surfaces des joints et des fissures doivent être propres, en bon état et sèches. Les contaminants tels que les scellants, agents de démoulage, graisses et huiles appliqués antérieurement doivent être enlevés. La poussière doit être soufflée hors des joints et des fissures à l'aide d'air comprimé exempt d'humidité et d'huile. </w:t>
      </w:r>
    </w:p>
    <w:p w:rsidR="00D4610A" w:rsidRPr="00A64861" w:rsidRDefault="00D4610A" w:rsidP="00D4610A">
      <w:pPr>
        <w:pStyle w:val="GuideSpec"/>
      </w:pPr>
    </w:p>
    <w:p w:rsidR="00D4610A" w:rsidRPr="00A64861" w:rsidRDefault="00D4610A" w:rsidP="00D4610A">
      <w:pPr>
        <w:pStyle w:val="GuideSpec"/>
      </w:pPr>
      <w:r>
        <w:t>4.__</w:t>
      </w:r>
      <w:r>
        <w:tab/>
        <w:t>APPLICATION DU SCELLANT</w:t>
      </w:r>
    </w:p>
    <w:p w:rsidR="00D4610A" w:rsidRPr="00A64861" w:rsidRDefault="00D4610A" w:rsidP="00D4610A">
      <w:pPr>
        <w:pStyle w:val="GuideSpec"/>
      </w:pPr>
    </w:p>
    <w:p w:rsidR="00C87AD4" w:rsidRPr="00C87AD4" w:rsidRDefault="00D4610A" w:rsidP="00156CCE">
      <w:pPr>
        <w:pStyle w:val="A0"/>
        <w:rPr>
          <w:b/>
          <w:i/>
          <w:color w:val="0070C0"/>
        </w:rPr>
      </w:pPr>
      <w:r>
        <w:t>A.</w:t>
      </w:r>
      <w:r>
        <w:tab/>
        <w:t>Mélanger et mettre en place le scellant selon les directives écrites du fabricant.</w:t>
      </w:r>
      <w:bookmarkStart w:id="0" w:name="_GoBack"/>
      <w:bookmarkEnd w:id="0"/>
    </w:p>
    <w:p w:rsidR="00C87AD4" w:rsidRPr="00C87AD4" w:rsidRDefault="00C87AD4" w:rsidP="00C87AD4">
      <w:pPr>
        <w:ind w:left="720" w:hanging="720"/>
        <w:rPr>
          <w:rFonts w:ascii="Helvetica" w:hAnsi="Helvetica"/>
          <w:sz w:val="20"/>
        </w:rPr>
      </w:pPr>
    </w:p>
    <w:p w:rsidR="00C87AD4" w:rsidRPr="003A01D9" w:rsidRDefault="00C87AD4" w:rsidP="00C87AD4">
      <w:pPr>
        <w:rPr>
          <w:rFonts w:ascii="Helvetica" w:hAnsi="Helvetica"/>
          <w:color w:val="000000"/>
          <w:sz w:val="20"/>
        </w:rPr>
      </w:pPr>
    </w:p>
    <w:p w:rsidR="00C87AD4" w:rsidRPr="003A01D9" w:rsidRDefault="00C87AD4" w:rsidP="00C87AD4"/>
    <w:sectPr w:rsidR="00C87AD4" w:rsidRPr="003A01D9" w:rsidSect="00E9524D">
      <w:headerReference w:type="default" r:id="rId9"/>
      <w:footerReference w:type="default" r:id="rId10"/>
      <w:headerReference w:type="first" r:id="rId11"/>
      <w:footerReference w:type="first" r:id="rId12"/>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6A" w:rsidRDefault="0083576A" w:rsidP="009D4E90">
      <w:r>
        <w:separator/>
      </w:r>
    </w:p>
  </w:endnote>
  <w:endnote w:type="continuationSeparator" w:id="0">
    <w:p w:rsidR="0083576A" w:rsidRDefault="0083576A" w:rsidP="009D4E90">
      <w:r>
        <w:continuationSeparator/>
      </w:r>
    </w:p>
  </w:endnote>
  <w:endnote w:type="continuationNotice" w:id="1">
    <w:p w:rsidR="0083576A" w:rsidRDefault="00835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1000204A" w:usb2="00000000" w:usb3="00000000" w:csb0="0000001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83576A" w:rsidP="00CA2CA5">
    <w:pPr>
      <w:pStyle w:val="Footer"/>
      <w:ind w:firstLine="432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156CCE">
          <w:rPr>
            <w:noProof/>
          </w:rPr>
          <w:t>2</w:t>
        </w:r>
        <w:r w:rsidR="00396496">
          <w:rPr>
            <w:noProof/>
          </w:rPr>
          <w:fldChar w:fldCharType="end"/>
        </w:r>
        <w:r w:rsidR="00CA2CA5">
          <w:rPr>
            <w:noProof/>
          </w:rPr>
          <w:tab/>
        </w:r>
        <w:r w:rsidR="00CA2CA5">
          <w:rPr>
            <w:noProof/>
          </w:rPr>
          <w:tab/>
          <w:t>APR 2016</w:t>
        </w:r>
      </w:sdtContent>
    </w:sdt>
    <w:r w:rsidR="00CA2CA5">
      <w:rPr>
        <w:noProof/>
      </w:rPr>
      <w:t xml:space="preserve"> </w:t>
    </w:r>
  </w:p>
  <w:p w:rsidR="009D4E90" w:rsidRDefault="009D4E90" w:rsidP="003A01D9">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79670"/>
      <w:docPartObj>
        <w:docPartGallery w:val="Page Numbers (Bottom of Page)"/>
        <w:docPartUnique/>
      </w:docPartObj>
    </w:sdtPr>
    <w:sdtEndPr>
      <w:rPr>
        <w:noProof/>
      </w:rPr>
    </w:sdtEndPr>
    <w:sdtContent>
      <w:p w:rsidR="00CA2CA5" w:rsidRDefault="00CA2CA5" w:rsidP="00CA2CA5">
        <w:pPr>
          <w:pStyle w:val="Footer"/>
          <w:ind w:firstLine="4320"/>
        </w:pPr>
        <w:r>
          <w:fldChar w:fldCharType="begin"/>
        </w:r>
        <w:r>
          <w:instrText xml:space="preserve"> PAGE   \* MERGEFORMAT </w:instrText>
        </w:r>
        <w:r>
          <w:fldChar w:fldCharType="separate"/>
        </w:r>
        <w:r w:rsidR="00156CCE">
          <w:rPr>
            <w:noProof/>
          </w:rPr>
          <w:t>1</w:t>
        </w:r>
        <w:r>
          <w:rPr>
            <w:noProof/>
          </w:rPr>
          <w:fldChar w:fldCharType="end"/>
        </w:r>
        <w:r>
          <w:rPr>
            <w:noProof/>
          </w:rPr>
          <w:tab/>
        </w:r>
        <w:r>
          <w:rPr>
            <w:noProof/>
          </w:rPr>
          <w:tab/>
        </w:r>
        <w:r w:rsidR="00D4610A">
          <w:rPr>
            <w:noProof/>
          </w:rPr>
          <w:t xml:space="preserve">DÉCEMBRE </w:t>
        </w:r>
        <w:r>
          <w:rPr>
            <w:noProof/>
          </w:rPr>
          <w:t>201</w:t>
        </w:r>
        <w:r w:rsidR="00D4610A">
          <w:rPr>
            <w:noProof/>
          </w:rPr>
          <w:t>4</w:t>
        </w:r>
      </w:p>
    </w:sdtContent>
  </w:sdt>
  <w:p w:rsidR="00620FB3" w:rsidRDefault="00620FB3" w:rsidP="003A01D9">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6A" w:rsidRDefault="0083576A" w:rsidP="009D4E90">
      <w:r>
        <w:separator/>
      </w:r>
    </w:p>
  </w:footnote>
  <w:footnote w:type="continuationSeparator" w:id="0">
    <w:p w:rsidR="0083576A" w:rsidRDefault="0083576A" w:rsidP="009D4E90">
      <w:r>
        <w:continuationSeparator/>
      </w:r>
    </w:p>
  </w:footnote>
  <w:footnote w:type="continuationNotice" w:id="1">
    <w:p w:rsidR="0083576A" w:rsidRDefault="008357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Pr="003A01D9" w:rsidRDefault="00560FB2" w:rsidP="003A01D9">
    <w:pPr>
      <w:pStyle w:val="Header"/>
      <w:tabs>
        <w:tab w:val="clear" w:pos="9360"/>
        <w:tab w:val="right" w:pos="10800"/>
      </w:tabs>
      <w:ind w:left="-1440"/>
      <w:jc w:val="center"/>
    </w:pPr>
  </w:p>
  <w:p w:rsidR="009D4E90" w:rsidRPr="003A01D9" w:rsidRDefault="005A2113" w:rsidP="003A01D9">
    <w:pPr>
      <w:pStyle w:val="Header"/>
      <w:tabs>
        <w:tab w:val="clear" w:pos="9360"/>
        <w:tab w:val="right" w:pos="10800"/>
      </w:tabs>
      <w:ind w:left="-1440"/>
      <w:jc w:val="center"/>
    </w:pPr>
    <w:r>
      <w:rPr>
        <w:noProof/>
        <w:lang w:val="en-CA" w:eastAsia="en-CA"/>
      </w:rPr>
      <w:drawing>
        <wp:anchor distT="0" distB="0" distL="114300" distR="114300" simplePos="0" relativeHeight="251658240" behindDoc="1" locked="0" layoutInCell="1" allowOverlap="1" wp14:anchorId="16A1510B" wp14:editId="45AECAE5">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AA20C3">
    <w:pPr>
      <w:pStyle w:val="Header"/>
    </w:pPr>
    <w:r>
      <w:rPr>
        <w:noProof/>
        <w:lang w:val="en-CA" w:eastAsia="en-CA"/>
      </w:rPr>
      <w:drawing>
        <wp:anchor distT="0" distB="0" distL="114300" distR="114300" simplePos="0" relativeHeight="251659264" behindDoc="0" locked="0" layoutInCell="1" allowOverlap="1">
          <wp:simplePos x="0" y="0"/>
          <wp:positionH relativeFrom="column">
            <wp:posOffset>-965916</wp:posOffset>
          </wp:positionH>
          <wp:positionV relativeFrom="paragraph">
            <wp:posOffset>134799</wp:posOffset>
          </wp:positionV>
          <wp:extent cx="7761605" cy="1054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 Euclid Can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160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3">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4">
    <w:nsid w:val="731F42BD"/>
    <w:multiLevelType w:val="hybridMultilevel"/>
    <w:tmpl w:val="BF70C83A"/>
    <w:lvl w:ilvl="0" w:tplc="FFFFFFFF">
      <w:start w:val="1"/>
      <w:numFmt w:val="decimal"/>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5"/>
  </w:num>
  <w:num w:numId="2">
    <w:abstractNumId w:val="17"/>
  </w:num>
  <w:num w:numId="3">
    <w:abstractNumId w:val="0"/>
  </w:num>
  <w:num w:numId="4">
    <w:abstractNumId w:val="10"/>
  </w:num>
  <w:num w:numId="5">
    <w:abstractNumId w:val="5"/>
  </w:num>
  <w:num w:numId="6">
    <w:abstractNumId w:val="22"/>
  </w:num>
  <w:num w:numId="7">
    <w:abstractNumId w:val="11"/>
  </w:num>
  <w:num w:numId="8">
    <w:abstractNumId w:val="6"/>
  </w:num>
  <w:num w:numId="9">
    <w:abstractNumId w:val="4"/>
  </w:num>
  <w:num w:numId="10">
    <w:abstractNumId w:val="3"/>
  </w:num>
  <w:num w:numId="11">
    <w:abstractNumId w:val="19"/>
  </w:num>
  <w:num w:numId="12">
    <w:abstractNumId w:val="27"/>
  </w:num>
  <w:num w:numId="13">
    <w:abstractNumId w:val="21"/>
  </w:num>
  <w:num w:numId="14">
    <w:abstractNumId w:val="8"/>
  </w:num>
  <w:num w:numId="15">
    <w:abstractNumId w:val="2"/>
  </w:num>
  <w:num w:numId="16">
    <w:abstractNumId w:val="9"/>
  </w:num>
  <w:num w:numId="17">
    <w:abstractNumId w:val="23"/>
  </w:num>
  <w:num w:numId="18">
    <w:abstractNumId w:val="20"/>
  </w:num>
  <w:num w:numId="19">
    <w:abstractNumId w:val="13"/>
  </w:num>
  <w:num w:numId="20">
    <w:abstractNumId w:val="12"/>
  </w:num>
  <w:num w:numId="21">
    <w:abstractNumId w:val="14"/>
  </w:num>
  <w:num w:numId="22">
    <w:abstractNumId w:val="18"/>
  </w:num>
  <w:num w:numId="23">
    <w:abstractNumId w:val="25"/>
  </w:num>
  <w:num w:numId="24">
    <w:abstractNumId w:val="26"/>
  </w:num>
  <w:num w:numId="25">
    <w:abstractNumId w:val="16"/>
  </w:num>
  <w:num w:numId="26">
    <w:abstractNumId w:val="7"/>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88"/>
    <w:rsid w:val="0000081A"/>
    <w:rsid w:val="00003A6D"/>
    <w:rsid w:val="00012095"/>
    <w:rsid w:val="00012104"/>
    <w:rsid w:val="0002125B"/>
    <w:rsid w:val="000332FD"/>
    <w:rsid w:val="000344EC"/>
    <w:rsid w:val="00040045"/>
    <w:rsid w:val="00044A2F"/>
    <w:rsid w:val="00060AE9"/>
    <w:rsid w:val="000646EE"/>
    <w:rsid w:val="00091FEE"/>
    <w:rsid w:val="00096472"/>
    <w:rsid w:val="000A4219"/>
    <w:rsid w:val="000B09F5"/>
    <w:rsid w:val="000B2178"/>
    <w:rsid w:val="000C07B7"/>
    <w:rsid w:val="000C2924"/>
    <w:rsid w:val="000D3E8E"/>
    <w:rsid w:val="0010539E"/>
    <w:rsid w:val="00105836"/>
    <w:rsid w:val="001059C5"/>
    <w:rsid w:val="00135925"/>
    <w:rsid w:val="00142DB6"/>
    <w:rsid w:val="00156CCE"/>
    <w:rsid w:val="00166075"/>
    <w:rsid w:val="001759DF"/>
    <w:rsid w:val="00175AD4"/>
    <w:rsid w:val="00193F92"/>
    <w:rsid w:val="001A404A"/>
    <w:rsid w:val="001C61EF"/>
    <w:rsid w:val="001C6E84"/>
    <w:rsid w:val="001D4AA7"/>
    <w:rsid w:val="001D5CA3"/>
    <w:rsid w:val="001E2CD7"/>
    <w:rsid w:val="001F1DA2"/>
    <w:rsid w:val="001F34CC"/>
    <w:rsid w:val="00206E10"/>
    <w:rsid w:val="0025198A"/>
    <w:rsid w:val="00274B03"/>
    <w:rsid w:val="002766BC"/>
    <w:rsid w:val="00282CCD"/>
    <w:rsid w:val="00284175"/>
    <w:rsid w:val="0029048B"/>
    <w:rsid w:val="002D64B0"/>
    <w:rsid w:val="002E3780"/>
    <w:rsid w:val="002E6938"/>
    <w:rsid w:val="002F31E7"/>
    <w:rsid w:val="002F599D"/>
    <w:rsid w:val="00320A9C"/>
    <w:rsid w:val="003319C1"/>
    <w:rsid w:val="0036417C"/>
    <w:rsid w:val="00380F81"/>
    <w:rsid w:val="003943FF"/>
    <w:rsid w:val="00396496"/>
    <w:rsid w:val="0039711C"/>
    <w:rsid w:val="003A01D9"/>
    <w:rsid w:val="003A1726"/>
    <w:rsid w:val="003D0CB8"/>
    <w:rsid w:val="003E7EDE"/>
    <w:rsid w:val="003F7BFA"/>
    <w:rsid w:val="00413572"/>
    <w:rsid w:val="00443692"/>
    <w:rsid w:val="00452A3D"/>
    <w:rsid w:val="004A1BAC"/>
    <w:rsid w:val="004A345B"/>
    <w:rsid w:val="004C2992"/>
    <w:rsid w:val="004E3C3E"/>
    <w:rsid w:val="004E6C26"/>
    <w:rsid w:val="004E71A4"/>
    <w:rsid w:val="004F00D1"/>
    <w:rsid w:val="004F4464"/>
    <w:rsid w:val="00504563"/>
    <w:rsid w:val="00513B58"/>
    <w:rsid w:val="00527300"/>
    <w:rsid w:val="00532A39"/>
    <w:rsid w:val="005465DD"/>
    <w:rsid w:val="0055387C"/>
    <w:rsid w:val="0055413F"/>
    <w:rsid w:val="005601F3"/>
    <w:rsid w:val="00560FB2"/>
    <w:rsid w:val="00576ED8"/>
    <w:rsid w:val="00595FA1"/>
    <w:rsid w:val="005A2113"/>
    <w:rsid w:val="005A5116"/>
    <w:rsid w:val="005A5C99"/>
    <w:rsid w:val="005B3895"/>
    <w:rsid w:val="005B5A34"/>
    <w:rsid w:val="005D2246"/>
    <w:rsid w:val="005D39DF"/>
    <w:rsid w:val="005D6DAA"/>
    <w:rsid w:val="005E6160"/>
    <w:rsid w:val="005F4C54"/>
    <w:rsid w:val="00620FB3"/>
    <w:rsid w:val="00642A21"/>
    <w:rsid w:val="006462C2"/>
    <w:rsid w:val="006575C2"/>
    <w:rsid w:val="00671E12"/>
    <w:rsid w:val="00672940"/>
    <w:rsid w:val="0067294F"/>
    <w:rsid w:val="006C4DE2"/>
    <w:rsid w:val="006E22F1"/>
    <w:rsid w:val="006E4288"/>
    <w:rsid w:val="00703770"/>
    <w:rsid w:val="00703BA6"/>
    <w:rsid w:val="0072544D"/>
    <w:rsid w:val="007411DF"/>
    <w:rsid w:val="0074760D"/>
    <w:rsid w:val="00750559"/>
    <w:rsid w:val="00755167"/>
    <w:rsid w:val="00757DD0"/>
    <w:rsid w:val="007763FA"/>
    <w:rsid w:val="007A5A56"/>
    <w:rsid w:val="007D10A9"/>
    <w:rsid w:val="007D2AAA"/>
    <w:rsid w:val="00803A92"/>
    <w:rsid w:val="00807AEB"/>
    <w:rsid w:val="0083576A"/>
    <w:rsid w:val="00840015"/>
    <w:rsid w:val="00855D46"/>
    <w:rsid w:val="00884941"/>
    <w:rsid w:val="008B186B"/>
    <w:rsid w:val="008C7CE8"/>
    <w:rsid w:val="008D24DB"/>
    <w:rsid w:val="008D6EC0"/>
    <w:rsid w:val="008E77EE"/>
    <w:rsid w:val="00901F2B"/>
    <w:rsid w:val="00903173"/>
    <w:rsid w:val="009134B7"/>
    <w:rsid w:val="00930689"/>
    <w:rsid w:val="00953C43"/>
    <w:rsid w:val="00963A6D"/>
    <w:rsid w:val="009946CE"/>
    <w:rsid w:val="009A2FB7"/>
    <w:rsid w:val="009C2364"/>
    <w:rsid w:val="009D1A4C"/>
    <w:rsid w:val="009D4E90"/>
    <w:rsid w:val="009D6F43"/>
    <w:rsid w:val="009E70C0"/>
    <w:rsid w:val="009F3857"/>
    <w:rsid w:val="00A1221D"/>
    <w:rsid w:val="00A131E4"/>
    <w:rsid w:val="00A153AC"/>
    <w:rsid w:val="00A35E4A"/>
    <w:rsid w:val="00A41FA2"/>
    <w:rsid w:val="00A70449"/>
    <w:rsid w:val="00A7329A"/>
    <w:rsid w:val="00A90D4D"/>
    <w:rsid w:val="00A96DA9"/>
    <w:rsid w:val="00AA20C3"/>
    <w:rsid w:val="00AC2D20"/>
    <w:rsid w:val="00AD2988"/>
    <w:rsid w:val="00AE2032"/>
    <w:rsid w:val="00AE6310"/>
    <w:rsid w:val="00B2663A"/>
    <w:rsid w:val="00B36F4D"/>
    <w:rsid w:val="00B40D67"/>
    <w:rsid w:val="00B525B9"/>
    <w:rsid w:val="00B535B4"/>
    <w:rsid w:val="00B56496"/>
    <w:rsid w:val="00B606DB"/>
    <w:rsid w:val="00B61909"/>
    <w:rsid w:val="00B827A5"/>
    <w:rsid w:val="00B95DD1"/>
    <w:rsid w:val="00BA2FED"/>
    <w:rsid w:val="00BA52E6"/>
    <w:rsid w:val="00BA53E2"/>
    <w:rsid w:val="00BA587A"/>
    <w:rsid w:val="00BA6550"/>
    <w:rsid w:val="00BC4988"/>
    <w:rsid w:val="00BF041E"/>
    <w:rsid w:val="00BF6AB0"/>
    <w:rsid w:val="00BF6EC0"/>
    <w:rsid w:val="00C05F98"/>
    <w:rsid w:val="00C12A8B"/>
    <w:rsid w:val="00C156A0"/>
    <w:rsid w:val="00C1629D"/>
    <w:rsid w:val="00C260E5"/>
    <w:rsid w:val="00C32A28"/>
    <w:rsid w:val="00C61C73"/>
    <w:rsid w:val="00C61D24"/>
    <w:rsid w:val="00C77556"/>
    <w:rsid w:val="00C87AD4"/>
    <w:rsid w:val="00CA2CA5"/>
    <w:rsid w:val="00CB314C"/>
    <w:rsid w:val="00CB6A08"/>
    <w:rsid w:val="00CC4E1A"/>
    <w:rsid w:val="00CD3E8A"/>
    <w:rsid w:val="00CD551D"/>
    <w:rsid w:val="00CD78FE"/>
    <w:rsid w:val="00D008C6"/>
    <w:rsid w:val="00D00B18"/>
    <w:rsid w:val="00D4610A"/>
    <w:rsid w:val="00D566F8"/>
    <w:rsid w:val="00D67989"/>
    <w:rsid w:val="00D74A84"/>
    <w:rsid w:val="00D75174"/>
    <w:rsid w:val="00D808D9"/>
    <w:rsid w:val="00D81FED"/>
    <w:rsid w:val="00DB01D0"/>
    <w:rsid w:val="00DC1BBF"/>
    <w:rsid w:val="00DD58E0"/>
    <w:rsid w:val="00E113C9"/>
    <w:rsid w:val="00E251FB"/>
    <w:rsid w:val="00E31B8D"/>
    <w:rsid w:val="00E323FD"/>
    <w:rsid w:val="00E50DF0"/>
    <w:rsid w:val="00E620CB"/>
    <w:rsid w:val="00E6247B"/>
    <w:rsid w:val="00E713F8"/>
    <w:rsid w:val="00E76523"/>
    <w:rsid w:val="00E765B1"/>
    <w:rsid w:val="00E77794"/>
    <w:rsid w:val="00E87799"/>
    <w:rsid w:val="00E9524D"/>
    <w:rsid w:val="00E97826"/>
    <w:rsid w:val="00EC5B10"/>
    <w:rsid w:val="00EE23CA"/>
    <w:rsid w:val="00EF4914"/>
    <w:rsid w:val="00EF6430"/>
    <w:rsid w:val="00F163CE"/>
    <w:rsid w:val="00F61B32"/>
    <w:rsid w:val="00F85646"/>
    <w:rsid w:val="00FC560C"/>
    <w:rsid w:val="00FE0CFF"/>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E7FC59-47A1-4EE4-88E1-5D62D892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rsid w:val="00E9524D"/>
    <w:rPr>
      <w:rFonts w:ascii="Times New Roman" w:hAnsi="Times New Roman"/>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paragraph" w:customStyle="1" w:styleId="GuideSpec">
    <w:name w:val="Guide Spec"/>
    <w:basedOn w:val="Normal"/>
    <w:link w:val="GuideSpecChar"/>
    <w:qFormat/>
    <w:rsid w:val="00D4610A"/>
    <w:rPr>
      <w:rFonts w:ascii="Helvetica" w:hAnsi="Helvetica"/>
      <w:sz w:val="20"/>
      <w:lang w:val="fr-CA" w:eastAsia="fr-CA"/>
    </w:rPr>
  </w:style>
  <w:style w:type="character" w:customStyle="1" w:styleId="GuideSpecChar">
    <w:name w:val="Guide Spec Char"/>
    <w:link w:val="GuideSpec"/>
    <w:rsid w:val="00D4610A"/>
    <w:rPr>
      <w:rFonts w:ascii="Helvetica" w:eastAsia="Times New Roman" w:hAnsi="Helvetica" w:cs="Times New Roman"/>
      <w:szCs w:val="20"/>
      <w:lang w:val="fr-CA" w:eastAsia="fr-CA"/>
    </w:rPr>
  </w:style>
  <w:style w:type="paragraph" w:customStyle="1" w:styleId="a">
    <w:name w:val="a)"/>
    <w:basedOn w:val="Normal"/>
    <w:link w:val="aChar"/>
    <w:qFormat/>
    <w:rsid w:val="00D4610A"/>
    <w:pPr>
      <w:ind w:left="2520" w:hanging="360"/>
    </w:pPr>
    <w:rPr>
      <w:rFonts w:ascii="Helvetica" w:hAnsi="Helvetica"/>
      <w:sz w:val="20"/>
      <w:lang w:val="fr-CA" w:eastAsia="fr-CA"/>
    </w:rPr>
  </w:style>
  <w:style w:type="character" w:customStyle="1" w:styleId="aChar">
    <w:name w:val="a) Char"/>
    <w:link w:val="a"/>
    <w:rsid w:val="00D4610A"/>
    <w:rPr>
      <w:rFonts w:ascii="Helvetica" w:eastAsia="Times New Roman" w:hAnsi="Helvetica" w:cs="Times New Roman"/>
      <w:szCs w:val="20"/>
      <w:lang w:val="fr-CA" w:eastAsia="fr-CA"/>
    </w:rPr>
  </w:style>
  <w:style w:type="paragraph" w:customStyle="1" w:styleId="A0">
    <w:name w:val="A."/>
    <w:basedOn w:val="GuideSpec"/>
    <w:link w:val="AChar0"/>
    <w:qFormat/>
    <w:rsid w:val="00D4610A"/>
    <w:pPr>
      <w:ind w:left="1440" w:hanging="720"/>
    </w:pPr>
  </w:style>
  <w:style w:type="character" w:customStyle="1" w:styleId="AChar0">
    <w:name w:val="A. Char"/>
    <w:link w:val="A0"/>
    <w:rsid w:val="00D4610A"/>
    <w:rPr>
      <w:rFonts w:ascii="Helvetica" w:eastAsia="Times New Roman" w:hAnsi="Helvetica" w:cs="Times New Roman"/>
      <w:szCs w:val="20"/>
      <w:lang w:val="fr-CA" w:eastAsia="fr-CA"/>
    </w:rPr>
  </w:style>
  <w:style w:type="paragraph" w:customStyle="1" w:styleId="guideNOTE">
    <w:name w:val="guideNOTE"/>
    <w:basedOn w:val="GuideSpec"/>
    <w:link w:val="guideNOTEChar"/>
    <w:qFormat/>
    <w:rsid w:val="00D4610A"/>
    <w:pPr>
      <w:jc w:val="both"/>
    </w:pPr>
    <w:rPr>
      <w:b/>
      <w:i/>
      <w:color w:val="0070C0"/>
    </w:rPr>
  </w:style>
  <w:style w:type="character" w:customStyle="1" w:styleId="guideNOTEChar">
    <w:name w:val="guideNOTE Char"/>
    <w:link w:val="guideNOTE"/>
    <w:rsid w:val="00D4610A"/>
    <w:rPr>
      <w:rFonts w:ascii="Helvetica" w:eastAsia="Times New Roman" w:hAnsi="Helvetica" w:cs="Times New Roman"/>
      <w:b/>
      <w:i/>
      <w:color w:val="0070C0"/>
      <w:szCs w:val="20"/>
      <w:lang w:val="fr-CA" w:eastAsia="fr-CA"/>
    </w:rPr>
  </w:style>
  <w:style w:type="paragraph" w:customStyle="1" w:styleId="1">
    <w:name w:val="1."/>
    <w:basedOn w:val="GuideSpec"/>
    <w:link w:val="1Char"/>
    <w:qFormat/>
    <w:rsid w:val="00D4610A"/>
    <w:pPr>
      <w:ind w:left="2160" w:hanging="720"/>
    </w:pPr>
    <w:rPr>
      <w:szCs w:val="22"/>
    </w:rPr>
  </w:style>
  <w:style w:type="character" w:customStyle="1" w:styleId="1Char">
    <w:name w:val="1. Char"/>
    <w:link w:val="1"/>
    <w:rsid w:val="00D4610A"/>
    <w:rPr>
      <w:rFonts w:ascii="Helvetica" w:eastAsia="Times New Roman" w:hAnsi="Helvetica" w:cs="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lidchemic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503C-21E6-47C9-8C1F-8A757390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MMB</cp:lastModifiedBy>
  <cp:revision>3</cp:revision>
  <cp:lastPrinted>2014-12-04T18:23:00Z</cp:lastPrinted>
  <dcterms:created xsi:type="dcterms:W3CDTF">2016-11-15T21:12:00Z</dcterms:created>
  <dcterms:modified xsi:type="dcterms:W3CDTF">2016-11-16T20:16:00Z</dcterms:modified>
</cp:coreProperties>
</file>